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0A299" w14:textId="39EA2B69" w:rsidR="000E078E" w:rsidRPr="002408BE" w:rsidRDefault="00D33F1A" w:rsidP="005F4ACA">
      <w:pPr>
        <w:ind w:right="-232"/>
        <w:jc w:val="center"/>
        <w:rPr>
          <w:rFonts w:ascii="Arial Narrow" w:eastAsia="Arial Narrow" w:hAnsi="Arial Narrow" w:cs="Arial Narrow"/>
          <w:b/>
          <w:sz w:val="28"/>
          <w:szCs w:val="28"/>
        </w:rPr>
      </w:pPr>
      <w:r w:rsidRPr="002408BE">
        <w:rPr>
          <w:rFonts w:ascii="Arial Narrow" w:eastAsia="Arial Narrow" w:hAnsi="Arial Narrow" w:cs="Arial Narrow"/>
          <w:b/>
          <w:sz w:val="28"/>
          <w:szCs w:val="28"/>
        </w:rPr>
        <w:t xml:space="preserve">DECRETO No. </w:t>
      </w:r>
    </w:p>
    <w:p w14:paraId="6B5242D1" w14:textId="77777777" w:rsidR="003455D4" w:rsidRPr="002A581F" w:rsidRDefault="003455D4" w:rsidP="005F4ACA">
      <w:pPr>
        <w:ind w:right="-232"/>
        <w:jc w:val="center"/>
        <w:rPr>
          <w:rFonts w:ascii="Arial Narrow" w:eastAsia="Arial Narrow" w:hAnsi="Arial Narrow" w:cs="Arial Narrow"/>
        </w:rPr>
      </w:pPr>
    </w:p>
    <w:p w14:paraId="1C55C329" w14:textId="77777777" w:rsidR="002D3437" w:rsidRPr="001C4F66" w:rsidRDefault="002D3437" w:rsidP="002D3437">
      <w:pPr>
        <w:jc w:val="center"/>
        <w:rPr>
          <w:rFonts w:ascii="Arial Narrow" w:hAnsi="Arial Narrow"/>
          <w:b/>
          <w:bCs/>
        </w:rPr>
      </w:pPr>
      <w:r>
        <w:rPr>
          <w:rFonts w:ascii="Arial Narrow" w:hAnsi="Arial Narrow"/>
          <w:b/>
          <w:bCs/>
        </w:rPr>
        <w:t xml:space="preserve">“POR MEDIO DEL CUAL SE MODIFICA ALGUNAS DISPOSICIONES CONTENIDAS EN EL DECRETO </w:t>
      </w:r>
      <w:proofErr w:type="spellStart"/>
      <w:r>
        <w:rPr>
          <w:rFonts w:ascii="Arial Narrow" w:hAnsi="Arial Narrow"/>
          <w:b/>
          <w:bCs/>
        </w:rPr>
        <w:t>N°</w:t>
      </w:r>
      <w:proofErr w:type="spellEnd"/>
      <w:r>
        <w:rPr>
          <w:rFonts w:ascii="Arial Narrow" w:hAnsi="Arial Narrow"/>
          <w:b/>
          <w:bCs/>
        </w:rPr>
        <w:t xml:space="preserve"> 232 DEL 4 DE OCTUBRE DE 2023</w:t>
      </w:r>
      <w:r w:rsidRPr="00845EEF">
        <w:rPr>
          <w:rFonts w:ascii="Arial Narrow" w:hAnsi="Arial Narrow"/>
          <w:b/>
          <w:bCs/>
        </w:rPr>
        <w:t xml:space="preserve"> </w:t>
      </w:r>
      <w:r>
        <w:rPr>
          <w:rFonts w:ascii="Arial Narrow" w:hAnsi="Arial Narrow"/>
          <w:b/>
          <w:bCs/>
        </w:rPr>
        <w:t xml:space="preserve">POR MEDIO DEL CUAL SE MODIFICA, ADICIONA Y DEROGA ALGUNAS DISPOSICIONES CONTENIDAS EN EL DECRETO </w:t>
      </w:r>
      <w:proofErr w:type="spellStart"/>
      <w:r>
        <w:rPr>
          <w:rFonts w:ascii="Arial Narrow" w:hAnsi="Arial Narrow"/>
          <w:b/>
          <w:bCs/>
        </w:rPr>
        <w:t>N°</w:t>
      </w:r>
      <w:proofErr w:type="spellEnd"/>
      <w:r>
        <w:rPr>
          <w:rFonts w:ascii="Arial Narrow" w:hAnsi="Arial Narrow"/>
          <w:b/>
          <w:bCs/>
        </w:rPr>
        <w:t xml:space="preserve"> 182 DEL 23 DE JUNIO DE 2016 POR MEDIO DEL CUAL SE CREA EL COMITÉ MUNICIPAL DE LUCHA CONTRA LA TRATA DE PERSONAS, SE ESTABLECE SU ORGANIZACIÓN Y SUS FUNCIONES.”</w:t>
      </w:r>
    </w:p>
    <w:p w14:paraId="4B0EDB14" w14:textId="77777777" w:rsidR="005F4ACA" w:rsidRPr="00E44D9C" w:rsidRDefault="005F4ACA" w:rsidP="005F4ACA">
      <w:pPr>
        <w:jc w:val="center"/>
        <w:rPr>
          <w:rFonts w:ascii="Arial Narrow" w:hAnsi="Arial Narrow"/>
          <w:b/>
          <w:bCs/>
          <w:color w:val="FF0000"/>
        </w:rPr>
      </w:pPr>
    </w:p>
    <w:p w14:paraId="11A785B8" w14:textId="77777777" w:rsidR="002D3437" w:rsidRDefault="002D3437" w:rsidP="002D3437">
      <w:pPr>
        <w:jc w:val="both"/>
        <w:rPr>
          <w:rFonts w:ascii="Arial Narrow" w:hAnsi="Arial Narrow"/>
        </w:rPr>
      </w:pPr>
      <w:r w:rsidRPr="00417360">
        <w:rPr>
          <w:rFonts w:ascii="Arial Narrow" w:hAnsi="Arial Narrow"/>
        </w:rPr>
        <w:t>El Alcalde Municipal del Palmira, Valle del Cauca, en uso de sus atribuciones constitucionales y legales especialmente las conferidas en los artículos 315 de la Constitución Política, la Ley 136 de 1994, modificada por la Ley 1551 de 2012, la Ley 985 de 2005 y demás normas concordantes,</w:t>
      </w:r>
      <w:r>
        <w:rPr>
          <w:rFonts w:ascii="Arial Narrow" w:hAnsi="Arial Narrow"/>
        </w:rPr>
        <w:t xml:space="preserve"> y</w:t>
      </w:r>
    </w:p>
    <w:p w14:paraId="171F3170" w14:textId="77777777" w:rsidR="005F4ACA" w:rsidRPr="00E44D9C" w:rsidRDefault="005F4ACA" w:rsidP="005F4ACA">
      <w:pPr>
        <w:jc w:val="both"/>
        <w:rPr>
          <w:rFonts w:ascii="Arial Narrow" w:hAnsi="Arial Narrow"/>
          <w:bCs/>
        </w:rPr>
      </w:pPr>
    </w:p>
    <w:p w14:paraId="22B85621" w14:textId="77777777" w:rsidR="005F4ACA" w:rsidRPr="00E44D9C" w:rsidRDefault="005F4ACA" w:rsidP="005F4ACA">
      <w:pPr>
        <w:jc w:val="center"/>
        <w:rPr>
          <w:rFonts w:ascii="Arial Narrow" w:hAnsi="Arial Narrow"/>
          <w:b/>
          <w:bCs/>
        </w:rPr>
      </w:pPr>
      <w:r w:rsidRPr="00E44D9C">
        <w:rPr>
          <w:rFonts w:ascii="Arial Narrow" w:hAnsi="Arial Narrow"/>
          <w:b/>
          <w:bCs/>
        </w:rPr>
        <w:t>CONSIDERANDO</w:t>
      </w:r>
    </w:p>
    <w:p w14:paraId="14CCEB8F" w14:textId="77777777" w:rsidR="005F4ACA" w:rsidRPr="00E44D9C" w:rsidRDefault="005F4ACA" w:rsidP="005F4ACA">
      <w:pPr>
        <w:jc w:val="both"/>
        <w:rPr>
          <w:rFonts w:ascii="Arial Narrow" w:hAnsi="Arial Narrow"/>
          <w:bCs/>
        </w:rPr>
      </w:pPr>
    </w:p>
    <w:p w14:paraId="65948082" w14:textId="77777777" w:rsidR="002D3437" w:rsidRDefault="002D3437" w:rsidP="002D3437">
      <w:pPr>
        <w:jc w:val="both"/>
        <w:rPr>
          <w:rFonts w:ascii="Arial Narrow" w:hAnsi="Arial Narrow"/>
        </w:rPr>
      </w:pPr>
      <w:r w:rsidRPr="00F35590">
        <w:rPr>
          <w:rFonts w:ascii="Arial Narrow" w:hAnsi="Arial Narrow"/>
        </w:rPr>
        <w:t>Que el artículo 2 de la Constitución Política de Colombia establece como fines esenciales del Estado la garantía de los derechos, libertades y el cumplimiento de los deberes sociales de los ciudadanos, y que el artículo 44 reconoce la protección de los derechos de los niños, niñas y adolescentes como prevalentes, lo cual fundamenta la acción articulada frente a fenómenos como la trata de personas</w:t>
      </w:r>
      <w:r>
        <w:rPr>
          <w:rFonts w:ascii="Arial Narrow" w:hAnsi="Arial Narrow"/>
        </w:rPr>
        <w:t>.</w:t>
      </w:r>
    </w:p>
    <w:p w14:paraId="148F848D" w14:textId="77777777" w:rsidR="002D3437" w:rsidRDefault="002D3437" w:rsidP="002D3437">
      <w:pPr>
        <w:jc w:val="both"/>
        <w:rPr>
          <w:rFonts w:ascii="Arial Narrow" w:hAnsi="Arial Narrow"/>
        </w:rPr>
      </w:pPr>
    </w:p>
    <w:p w14:paraId="0D12EA0D" w14:textId="77777777" w:rsidR="002D3437" w:rsidRDefault="002D3437" w:rsidP="002D3437">
      <w:pPr>
        <w:jc w:val="both"/>
        <w:rPr>
          <w:rFonts w:ascii="Arial Narrow" w:hAnsi="Arial Narrow"/>
        </w:rPr>
      </w:pPr>
      <w:r w:rsidRPr="00F35590">
        <w:rPr>
          <w:rFonts w:ascii="Arial Narrow" w:hAnsi="Arial Narrow"/>
        </w:rPr>
        <w:t>Que, en cumplimiento del Protocolo de Palermo, aprobado mediante la Ley 800 de 2003, y la Ley 985 de 2005, el Estado colombiano, y en particular las entidades territoriales, están llamadas a adoptar medidas de coordinación interinstitucional para prevenir, sancionar y erradicar la trata de personas, así como para proteger y atender a las víctimas.</w:t>
      </w:r>
    </w:p>
    <w:p w14:paraId="47701DD3" w14:textId="77777777" w:rsidR="002D3437" w:rsidRDefault="002D3437" w:rsidP="002D3437">
      <w:pPr>
        <w:jc w:val="both"/>
        <w:rPr>
          <w:rFonts w:ascii="Arial Narrow" w:hAnsi="Arial Narrow"/>
        </w:rPr>
      </w:pPr>
    </w:p>
    <w:p w14:paraId="29A99AA3" w14:textId="77777777" w:rsidR="002D3437" w:rsidRPr="00F35590" w:rsidRDefault="002D3437" w:rsidP="002D3437">
      <w:pPr>
        <w:jc w:val="both"/>
        <w:rPr>
          <w:rFonts w:ascii="Arial Narrow" w:hAnsi="Arial Narrow"/>
        </w:rPr>
      </w:pPr>
      <w:r w:rsidRPr="00F35590">
        <w:rPr>
          <w:rFonts w:ascii="Arial Narrow" w:hAnsi="Arial Narrow"/>
        </w:rPr>
        <w:t xml:space="preserve">Que mediante el Decreto Municipal </w:t>
      </w:r>
      <w:proofErr w:type="spellStart"/>
      <w:r w:rsidRPr="00F35590">
        <w:rPr>
          <w:rFonts w:ascii="Arial Narrow" w:hAnsi="Arial Narrow"/>
        </w:rPr>
        <w:t>N°</w:t>
      </w:r>
      <w:proofErr w:type="spellEnd"/>
      <w:r w:rsidRPr="00F35590">
        <w:rPr>
          <w:rFonts w:ascii="Arial Narrow" w:hAnsi="Arial Narrow"/>
        </w:rPr>
        <w:t xml:space="preserve"> 182 del 23 de junio de 2016 se creó el Comité Municipal para la Lucha contra la Trata de Personas, se estableció su organización y se definieron sus funciones.</w:t>
      </w:r>
    </w:p>
    <w:p w14:paraId="6A9E359B" w14:textId="77777777" w:rsidR="002D3437" w:rsidRDefault="002D3437" w:rsidP="002D3437">
      <w:pPr>
        <w:jc w:val="both"/>
        <w:rPr>
          <w:rFonts w:ascii="Arial Narrow" w:hAnsi="Arial Narrow"/>
        </w:rPr>
      </w:pPr>
      <w:r w:rsidRPr="00F35590">
        <w:rPr>
          <w:rFonts w:ascii="Arial Narrow" w:hAnsi="Arial Narrow"/>
        </w:rPr>
        <w:t xml:space="preserve">Que posteriormente, el Decreto Municipal </w:t>
      </w:r>
      <w:proofErr w:type="spellStart"/>
      <w:r w:rsidRPr="00F35590">
        <w:rPr>
          <w:rFonts w:ascii="Arial Narrow" w:hAnsi="Arial Narrow"/>
        </w:rPr>
        <w:t>N°</w:t>
      </w:r>
      <w:proofErr w:type="spellEnd"/>
      <w:r w:rsidRPr="00F35590">
        <w:rPr>
          <w:rFonts w:ascii="Arial Narrow" w:hAnsi="Arial Narrow"/>
        </w:rPr>
        <w:t xml:space="preserve"> 232 del 4 de octubre de 2023 modificó, adicionó y derogó algunas disposiciones del Decreto 182 de 2016, con el propósito de actualizar la conformación y funciones del Comité Municipal de Lucha contra la Trata de Personas, estableciendo entre sus disposiciones la realización de sesiones ordinarias con una periodicidad bimestral.</w:t>
      </w:r>
    </w:p>
    <w:p w14:paraId="02805F26" w14:textId="77777777" w:rsidR="002D3437" w:rsidRPr="00F35590" w:rsidRDefault="002D3437" w:rsidP="002D3437">
      <w:pPr>
        <w:jc w:val="both"/>
        <w:rPr>
          <w:rFonts w:ascii="Arial Narrow" w:hAnsi="Arial Narrow"/>
        </w:rPr>
      </w:pPr>
    </w:p>
    <w:p w14:paraId="527B65B5" w14:textId="77777777" w:rsidR="002D3437" w:rsidRDefault="002D3437" w:rsidP="002D3437">
      <w:pPr>
        <w:jc w:val="both"/>
        <w:rPr>
          <w:rFonts w:ascii="Arial Narrow" w:hAnsi="Arial Narrow"/>
        </w:rPr>
      </w:pPr>
      <w:r w:rsidRPr="00F35590">
        <w:rPr>
          <w:rFonts w:ascii="Arial Narrow" w:hAnsi="Arial Narrow"/>
        </w:rPr>
        <w:t>Que el inciso segundo del artículo 209 de la Constitución Política dispuso "(...) Las autoridades</w:t>
      </w:r>
      <w:r>
        <w:rPr>
          <w:rFonts w:ascii="Arial Narrow" w:hAnsi="Arial Narrow"/>
        </w:rPr>
        <w:t xml:space="preserve"> </w:t>
      </w:r>
      <w:r w:rsidRPr="00F35590">
        <w:rPr>
          <w:rFonts w:ascii="Arial Narrow" w:hAnsi="Arial Narrow"/>
        </w:rPr>
        <w:t>administrativas deben coordinar sus actuaciones para el adecuado cumplimiento de los fines del Estado.</w:t>
      </w:r>
      <w:r>
        <w:rPr>
          <w:rFonts w:ascii="Arial Narrow" w:hAnsi="Arial Narrow"/>
        </w:rPr>
        <w:t xml:space="preserve"> </w:t>
      </w:r>
      <w:r w:rsidRPr="00F35590">
        <w:rPr>
          <w:rFonts w:ascii="Arial Narrow" w:hAnsi="Arial Narrow"/>
        </w:rPr>
        <w:t>(</w:t>
      </w:r>
      <w:r>
        <w:rPr>
          <w:rFonts w:ascii="Arial Narrow" w:hAnsi="Arial Narrow"/>
        </w:rPr>
        <w:t>.</w:t>
      </w:r>
      <w:r w:rsidRPr="00F35590">
        <w:rPr>
          <w:rFonts w:ascii="Arial Narrow" w:hAnsi="Arial Narrow"/>
        </w:rPr>
        <w:t>..)</w:t>
      </w:r>
      <w:r>
        <w:rPr>
          <w:rFonts w:ascii="Arial Narrow" w:hAnsi="Arial Narrow"/>
        </w:rPr>
        <w:t>”</w:t>
      </w:r>
    </w:p>
    <w:p w14:paraId="7C02A26E" w14:textId="77777777" w:rsidR="002D3437" w:rsidRPr="001C4F66" w:rsidRDefault="002D3437" w:rsidP="002D3437">
      <w:pPr>
        <w:jc w:val="both"/>
        <w:rPr>
          <w:rFonts w:ascii="Arial Narrow" w:hAnsi="Arial Narrow"/>
        </w:rPr>
      </w:pPr>
    </w:p>
    <w:p w14:paraId="62F9A7E5" w14:textId="77777777" w:rsidR="002D3437" w:rsidRDefault="002D3437" w:rsidP="002D3437">
      <w:pPr>
        <w:jc w:val="both"/>
        <w:rPr>
          <w:rFonts w:ascii="Arial Narrow" w:hAnsi="Arial Narrow"/>
        </w:rPr>
      </w:pPr>
      <w:r w:rsidRPr="00F35590">
        <w:rPr>
          <w:rFonts w:ascii="Arial Narrow" w:hAnsi="Arial Narrow"/>
        </w:rPr>
        <w:t>Que en desarrollo del principio de autonomía administrativa de las entidades territoriales, reconocido en el artículo 287 de la Constitución Política, y conforme a los principios de eficiencia, eficacia, economía y responsabilidad previstos en la Ley 489 de 1998 y la Ley 87 de 1993, se considera procedente ajustar la periodicidad de las sesiones del Comité, a fin de fortalecer la capacidad operativa de sus miembros, garantizar una planificación estratégica de las acciones y optimizar el seguimiento y evaluación de los compromisos adquiridos.</w:t>
      </w:r>
    </w:p>
    <w:p w14:paraId="1902FC67" w14:textId="77777777" w:rsidR="002D3437" w:rsidRDefault="002D3437" w:rsidP="002D3437">
      <w:pPr>
        <w:jc w:val="both"/>
        <w:rPr>
          <w:rFonts w:ascii="Arial Narrow" w:hAnsi="Arial Narrow"/>
        </w:rPr>
      </w:pPr>
    </w:p>
    <w:p w14:paraId="1EAADF8C" w14:textId="77777777" w:rsidR="002D3437" w:rsidRDefault="002D3437" w:rsidP="002D3437">
      <w:pPr>
        <w:jc w:val="both"/>
        <w:rPr>
          <w:rFonts w:ascii="Arial Narrow" w:hAnsi="Arial Narrow"/>
        </w:rPr>
      </w:pPr>
      <w:r w:rsidRPr="00BD11C2">
        <w:rPr>
          <w:rFonts w:ascii="Arial Narrow" w:hAnsi="Arial Narrow"/>
        </w:rPr>
        <w:t xml:space="preserve">Que, en virtud de la revisión de la conformación del Comité Municipal para la Lucha contra la Trata de Personas, se hace necesario modificar el artículo </w:t>
      </w:r>
      <w:r>
        <w:rPr>
          <w:rFonts w:ascii="Arial Narrow" w:hAnsi="Arial Narrow"/>
        </w:rPr>
        <w:t xml:space="preserve">segundo </w:t>
      </w:r>
      <w:r w:rsidRPr="00BD11C2">
        <w:rPr>
          <w:rFonts w:ascii="Arial Narrow" w:hAnsi="Arial Narrow"/>
        </w:rPr>
        <w:t xml:space="preserve">del Decreto Municipal </w:t>
      </w:r>
      <w:proofErr w:type="spellStart"/>
      <w:r w:rsidRPr="00BD11C2">
        <w:rPr>
          <w:rFonts w:ascii="Arial Narrow" w:hAnsi="Arial Narrow"/>
        </w:rPr>
        <w:t>N°</w:t>
      </w:r>
      <w:proofErr w:type="spellEnd"/>
      <w:r w:rsidRPr="00BD11C2">
        <w:rPr>
          <w:rFonts w:ascii="Arial Narrow" w:hAnsi="Arial Narrow"/>
        </w:rPr>
        <w:t xml:space="preserve"> 232 de 2023, en lo relativo a los invitados permanentes, con el propósito de ajustar su integración y excluir a los Inspectores de Policía, garantizando así una participación más especializada, técnica y coherente con las funciones del Comité.</w:t>
      </w:r>
    </w:p>
    <w:p w14:paraId="44DE00BF" w14:textId="77777777" w:rsidR="002D3437" w:rsidRPr="00F35590" w:rsidRDefault="002D3437" w:rsidP="002D3437">
      <w:pPr>
        <w:jc w:val="both"/>
        <w:rPr>
          <w:rFonts w:ascii="Arial Narrow" w:hAnsi="Arial Narrow"/>
        </w:rPr>
      </w:pPr>
    </w:p>
    <w:p w14:paraId="1C4ED228" w14:textId="77777777" w:rsidR="002D3437" w:rsidRDefault="002D3437" w:rsidP="002D3437">
      <w:pPr>
        <w:jc w:val="both"/>
        <w:rPr>
          <w:rFonts w:ascii="Arial Narrow" w:hAnsi="Arial Narrow"/>
        </w:rPr>
      </w:pPr>
      <w:r w:rsidRPr="00F35590">
        <w:rPr>
          <w:rFonts w:ascii="Arial Narrow" w:hAnsi="Arial Narrow"/>
        </w:rPr>
        <w:t xml:space="preserve">Que la modificación propuesta no afecta el cumplimiento de los objetivos misionales del Comité ni limita su capacidad de respuesta ante situaciones urgentes, dado que el decreto continuará </w:t>
      </w:r>
      <w:r w:rsidRPr="00F35590">
        <w:rPr>
          <w:rFonts w:ascii="Arial Narrow" w:hAnsi="Arial Narrow"/>
        </w:rPr>
        <w:lastRenderedPageBreak/>
        <w:t>permitiendo la convocatoria a sesiones extraordinarias cuando las circunstancias lo ameriten, de conformidad con lo dispuesto en la normatividad vigente.</w:t>
      </w:r>
    </w:p>
    <w:p w14:paraId="26361A5D" w14:textId="77777777" w:rsidR="002D3437" w:rsidRDefault="002D3437" w:rsidP="002D3437">
      <w:pPr>
        <w:jc w:val="both"/>
        <w:rPr>
          <w:rFonts w:ascii="Arial Narrow" w:hAnsi="Arial Narrow"/>
        </w:rPr>
      </w:pPr>
    </w:p>
    <w:p w14:paraId="16E10946" w14:textId="77777777" w:rsidR="002D3437" w:rsidRDefault="002D3437" w:rsidP="002D3437">
      <w:pPr>
        <w:jc w:val="both"/>
        <w:rPr>
          <w:rFonts w:ascii="Arial Narrow" w:hAnsi="Arial Narrow"/>
        </w:rPr>
      </w:pPr>
      <w:r w:rsidRPr="00F35590">
        <w:rPr>
          <w:rFonts w:ascii="Arial Narrow" w:hAnsi="Arial Narrow"/>
        </w:rPr>
        <w:t>Que, por tanto, se hace necesario modificar el artículo cuarto del Decreto Municipal 232 de 2023, en lo relativo a la periodicidad de las sesiones del Comité, estableciendo que las sesiones ordinarias se realizarán de manera trimestral (o semestral, según lo que decidan), sin perjuicio de las sesiones extraordinarias que se convoquen en casos que así lo requieran.</w:t>
      </w:r>
      <w:r>
        <w:rPr>
          <w:rFonts w:ascii="Arial Narrow" w:hAnsi="Arial Narrow"/>
        </w:rPr>
        <w:t xml:space="preserve"> </w:t>
      </w:r>
    </w:p>
    <w:p w14:paraId="58A0576C" w14:textId="77777777" w:rsidR="002D3437" w:rsidRDefault="002D3437" w:rsidP="002D3437">
      <w:pPr>
        <w:jc w:val="both"/>
        <w:rPr>
          <w:rFonts w:ascii="Arial Narrow" w:hAnsi="Arial Narrow"/>
        </w:rPr>
      </w:pPr>
    </w:p>
    <w:p w14:paraId="522D7382" w14:textId="77777777" w:rsidR="002D3437" w:rsidRDefault="002D3437" w:rsidP="002D3437">
      <w:pPr>
        <w:jc w:val="both"/>
        <w:rPr>
          <w:rFonts w:ascii="Arial Narrow" w:hAnsi="Arial Narrow"/>
        </w:rPr>
      </w:pPr>
      <w:r w:rsidRPr="00F35590">
        <w:rPr>
          <w:rFonts w:ascii="Arial Narrow" w:hAnsi="Arial Narrow"/>
        </w:rPr>
        <w:t>Que la Ley 985 de 2005, en su artículo 14 parágrafo 2, establece la obligación de las entidades territoriales de crear y coordinar comités para la lucha contra la trata de personas, sin definir una frecuencia determinada para sus sesiones, lo que permite a los entes territoriales, en ejercicio de su autonomía, organizar su funcionamiento interno conforme a las condiciones administrativas, técnicas y presupuestales propias, garantizando siempre la articulación interinstitucional y la protección integral de las víctimas.</w:t>
      </w:r>
    </w:p>
    <w:p w14:paraId="086D2C16" w14:textId="77777777" w:rsidR="002D3437" w:rsidRDefault="002D3437" w:rsidP="002D3437">
      <w:pPr>
        <w:jc w:val="both"/>
        <w:rPr>
          <w:rFonts w:ascii="Arial Narrow" w:hAnsi="Arial Narrow"/>
        </w:rPr>
      </w:pPr>
    </w:p>
    <w:p w14:paraId="34B51B18" w14:textId="77777777" w:rsidR="002D3437" w:rsidRDefault="002D3437" w:rsidP="002D3437">
      <w:pPr>
        <w:jc w:val="both"/>
        <w:rPr>
          <w:rFonts w:ascii="Arial Narrow" w:hAnsi="Arial Narrow"/>
          <w:lang w:val="es-ES"/>
        </w:rPr>
      </w:pPr>
      <w:r w:rsidRPr="00BD11C2">
        <w:rPr>
          <w:rFonts w:ascii="Arial Narrow" w:hAnsi="Arial Narrow"/>
          <w:lang w:val="es-ES"/>
        </w:rPr>
        <w:t>Que conforme a lo establecido en el Decreto 1036 de 2022, por el cual se adopta la Política Pública Nacional contra la Trata de Personas 2020–2026, se reconoce la necesidad de fortalecer la implementación territorial de dicha política, promoviendo la sostenibilidad institucional de las estrategias, mediante el uso eficiente de los recursos y la articulación con otros espacios de coordinación ya existentes.</w:t>
      </w:r>
    </w:p>
    <w:p w14:paraId="22DD2B88" w14:textId="77777777" w:rsidR="002D3437" w:rsidRDefault="002D3437" w:rsidP="002D3437">
      <w:pPr>
        <w:jc w:val="both"/>
        <w:rPr>
          <w:rFonts w:ascii="Arial Narrow" w:hAnsi="Arial Narrow"/>
          <w:lang w:val="es-ES"/>
        </w:rPr>
      </w:pPr>
      <w:r>
        <w:rPr>
          <w:rFonts w:ascii="Arial Narrow" w:hAnsi="Arial Narrow"/>
          <w:lang w:val="es-ES"/>
        </w:rPr>
        <w:t>Que, por lo expuesto anteriormente, el señor Alcalde del municipio de Palmira.</w:t>
      </w:r>
    </w:p>
    <w:p w14:paraId="1CBE362F" w14:textId="77777777" w:rsidR="005F4ACA" w:rsidRPr="00E44D9C" w:rsidRDefault="005F4ACA" w:rsidP="005F4ACA">
      <w:pPr>
        <w:jc w:val="both"/>
        <w:rPr>
          <w:rFonts w:ascii="Arial Narrow" w:hAnsi="Arial Narrow"/>
          <w:bCs/>
        </w:rPr>
      </w:pPr>
    </w:p>
    <w:p w14:paraId="483169AA" w14:textId="77777777" w:rsidR="005F4ACA" w:rsidRPr="00E44D9C" w:rsidRDefault="005F4ACA" w:rsidP="005F4ACA">
      <w:pPr>
        <w:jc w:val="center"/>
        <w:rPr>
          <w:rFonts w:ascii="Arial Narrow" w:hAnsi="Arial Narrow"/>
          <w:b/>
          <w:bCs/>
        </w:rPr>
      </w:pPr>
      <w:r w:rsidRPr="00E44D9C">
        <w:rPr>
          <w:rFonts w:ascii="Arial Narrow" w:hAnsi="Arial Narrow"/>
          <w:b/>
          <w:bCs/>
        </w:rPr>
        <w:t>DECRETA</w:t>
      </w:r>
    </w:p>
    <w:p w14:paraId="2AAF6844" w14:textId="77777777" w:rsidR="005F4ACA" w:rsidRPr="00E44D9C" w:rsidRDefault="005F4ACA" w:rsidP="005F4ACA">
      <w:pPr>
        <w:jc w:val="both"/>
        <w:rPr>
          <w:rFonts w:ascii="Arial Narrow" w:hAnsi="Arial Narrow"/>
          <w:bCs/>
        </w:rPr>
      </w:pPr>
    </w:p>
    <w:p w14:paraId="35CD1635" w14:textId="77777777" w:rsidR="002D3437" w:rsidRDefault="002D3437" w:rsidP="002D3437">
      <w:pPr>
        <w:jc w:val="both"/>
        <w:rPr>
          <w:rFonts w:ascii="Arial Narrow" w:hAnsi="Arial Narrow"/>
        </w:rPr>
      </w:pPr>
      <w:r>
        <w:rPr>
          <w:rFonts w:ascii="Arial Narrow" w:hAnsi="Arial Narrow"/>
          <w:b/>
          <w:bCs/>
        </w:rPr>
        <w:t xml:space="preserve">ARTÍCULO PRIMERO: </w:t>
      </w:r>
      <w:r>
        <w:rPr>
          <w:rFonts w:ascii="Arial Narrow" w:hAnsi="Arial Narrow"/>
        </w:rPr>
        <w:t xml:space="preserve">Modifíquese </w:t>
      </w:r>
      <w:bookmarkStart w:id="0" w:name="_Hlk207192406"/>
      <w:r>
        <w:rPr>
          <w:rFonts w:ascii="Arial Narrow" w:hAnsi="Arial Narrow"/>
        </w:rPr>
        <w:t>el artículo primero del Decreto 232 de 04 de Octubre de 2023, el cual modifica</w:t>
      </w:r>
      <w:bookmarkEnd w:id="0"/>
      <w:r>
        <w:rPr>
          <w:rFonts w:ascii="Arial Narrow" w:hAnsi="Arial Narrow"/>
        </w:rPr>
        <w:t xml:space="preserve"> el artículo segundo del Decreto 182 de 23 de Junio de 2016, respecto a la conformación de los miembros del Comité Municipal de Lucha Contra la Trata de Personas el cual quedará así: </w:t>
      </w:r>
    </w:p>
    <w:p w14:paraId="13D7AC94" w14:textId="77777777" w:rsidR="002D3437" w:rsidRDefault="002D3437" w:rsidP="002D3437">
      <w:pPr>
        <w:jc w:val="both"/>
        <w:rPr>
          <w:rFonts w:ascii="Arial Narrow" w:hAnsi="Arial Narrow"/>
          <w:b/>
          <w:bCs/>
        </w:rPr>
      </w:pPr>
    </w:p>
    <w:p w14:paraId="17D9BE75" w14:textId="5B74330F" w:rsidR="002D3437" w:rsidRDefault="002D3437" w:rsidP="002D3437">
      <w:pPr>
        <w:jc w:val="both"/>
        <w:rPr>
          <w:rFonts w:ascii="Arial Narrow" w:hAnsi="Arial Narrow"/>
        </w:rPr>
      </w:pPr>
      <w:r>
        <w:rPr>
          <w:rFonts w:ascii="Arial Narrow" w:hAnsi="Arial Narrow"/>
          <w:b/>
          <w:bCs/>
        </w:rPr>
        <w:t xml:space="preserve">ARTÍCULO SEGUNDO: </w:t>
      </w:r>
      <w:r w:rsidRPr="005C445F">
        <w:rPr>
          <w:rFonts w:ascii="Arial Narrow" w:hAnsi="Arial Narrow"/>
          <w:b/>
          <w:bCs/>
        </w:rPr>
        <w:t xml:space="preserve">CONFORMACIÓN: </w:t>
      </w:r>
      <w:r w:rsidRPr="005C445F">
        <w:rPr>
          <w:rFonts w:ascii="Arial Narrow" w:hAnsi="Arial Narrow"/>
        </w:rPr>
        <w:t xml:space="preserve">El Comité Municipal de Lucha contra la Trata de </w:t>
      </w:r>
      <w:r w:rsidRPr="001939EF">
        <w:rPr>
          <w:rFonts w:ascii="Arial Narrow" w:hAnsi="Arial Narrow"/>
        </w:rPr>
        <w:t>personas del municipio de Palmira, estará integrado por los siguientes miembros:</w:t>
      </w:r>
    </w:p>
    <w:p w14:paraId="49C9DF0B" w14:textId="77777777" w:rsidR="002D3437" w:rsidRDefault="002D3437" w:rsidP="002D3437">
      <w:pPr>
        <w:jc w:val="both"/>
        <w:rPr>
          <w:rFonts w:ascii="Arial Narrow" w:hAnsi="Arial Narrow"/>
          <w:b/>
          <w:bCs/>
        </w:rPr>
      </w:pPr>
    </w:p>
    <w:p w14:paraId="176C41C2" w14:textId="54047358" w:rsidR="002D3437" w:rsidRPr="00D66B06" w:rsidRDefault="002D3437" w:rsidP="002D3437">
      <w:pPr>
        <w:jc w:val="both"/>
        <w:rPr>
          <w:rFonts w:ascii="Arial Narrow" w:hAnsi="Arial Narrow"/>
          <w:b/>
          <w:bCs/>
        </w:rPr>
      </w:pPr>
      <w:r>
        <w:rPr>
          <w:rFonts w:ascii="Arial Narrow" w:hAnsi="Arial Narrow"/>
          <w:b/>
          <w:bCs/>
        </w:rPr>
        <w:t xml:space="preserve">MIEMBROS PERMANENTES: </w:t>
      </w:r>
    </w:p>
    <w:p w14:paraId="2F236C3F" w14:textId="77777777" w:rsidR="002D3437" w:rsidRDefault="002D3437" w:rsidP="002D3437">
      <w:pPr>
        <w:jc w:val="both"/>
        <w:rPr>
          <w:rFonts w:ascii="Arial Narrow" w:hAnsi="Arial Narrow" w:cs="Arial"/>
        </w:rPr>
      </w:pPr>
      <w:r>
        <w:rPr>
          <w:rFonts w:ascii="Arial Narrow" w:hAnsi="Arial Narrow" w:cs="Arial"/>
        </w:rPr>
        <w:t>1.Alcalde o Alcaldesa Municipal o d</w:t>
      </w:r>
      <w:r w:rsidRPr="001939EF">
        <w:rPr>
          <w:rFonts w:ascii="Arial Narrow" w:hAnsi="Arial Narrow" w:cs="Arial"/>
        </w:rPr>
        <w:t>elegad</w:t>
      </w:r>
      <w:r>
        <w:rPr>
          <w:rFonts w:ascii="Arial Narrow" w:hAnsi="Arial Narrow" w:cs="Arial"/>
        </w:rPr>
        <w:t>o (a), quien lo presidirá</w:t>
      </w:r>
    </w:p>
    <w:p w14:paraId="7CFC6C46" w14:textId="77777777" w:rsidR="002D3437" w:rsidRPr="001939EF" w:rsidRDefault="002D3437" w:rsidP="002D3437">
      <w:pPr>
        <w:jc w:val="both"/>
        <w:rPr>
          <w:rFonts w:ascii="Arial Narrow" w:hAnsi="Arial Narrow" w:cs="Arial"/>
        </w:rPr>
      </w:pPr>
      <w:r>
        <w:rPr>
          <w:rFonts w:ascii="Arial Narrow" w:hAnsi="Arial Narrow" w:cs="Arial"/>
        </w:rPr>
        <w:t>2.</w:t>
      </w:r>
      <w:r w:rsidRPr="001939EF">
        <w:rPr>
          <w:rFonts w:ascii="Arial Narrow" w:hAnsi="Arial Narrow" w:cs="Arial"/>
        </w:rPr>
        <w:t>Secretar</w:t>
      </w:r>
      <w:r>
        <w:rPr>
          <w:rFonts w:ascii="Arial Narrow" w:hAnsi="Arial Narrow" w:cs="Arial"/>
        </w:rPr>
        <w:t>io (a)</w:t>
      </w:r>
      <w:r w:rsidRPr="001939EF">
        <w:rPr>
          <w:rFonts w:ascii="Arial Narrow" w:hAnsi="Arial Narrow" w:cs="Arial"/>
        </w:rPr>
        <w:t xml:space="preserve"> de Gobierno </w:t>
      </w:r>
      <w:r>
        <w:rPr>
          <w:rFonts w:ascii="Arial Narrow" w:hAnsi="Arial Narrow" w:cs="Arial"/>
        </w:rPr>
        <w:t>o su delegado (a)</w:t>
      </w:r>
    </w:p>
    <w:p w14:paraId="7AD2ACE4" w14:textId="77777777" w:rsidR="002D3437" w:rsidRPr="001939EF" w:rsidRDefault="002D3437" w:rsidP="002D3437">
      <w:pPr>
        <w:jc w:val="both"/>
        <w:rPr>
          <w:rFonts w:ascii="Arial Narrow" w:hAnsi="Arial Narrow" w:cs="Arial"/>
        </w:rPr>
      </w:pPr>
      <w:r>
        <w:rPr>
          <w:rFonts w:ascii="Arial Narrow" w:hAnsi="Arial Narrow" w:cs="Arial"/>
        </w:rPr>
        <w:t>3.</w:t>
      </w:r>
      <w:r w:rsidRPr="001939EF">
        <w:rPr>
          <w:rFonts w:ascii="Arial Narrow" w:hAnsi="Arial Narrow" w:cs="Arial"/>
        </w:rPr>
        <w:t>Secretar</w:t>
      </w:r>
      <w:r>
        <w:rPr>
          <w:rFonts w:ascii="Arial Narrow" w:hAnsi="Arial Narrow" w:cs="Arial"/>
        </w:rPr>
        <w:t>i</w:t>
      </w:r>
      <w:r w:rsidRPr="001939EF">
        <w:rPr>
          <w:rFonts w:ascii="Arial Narrow" w:hAnsi="Arial Narrow" w:cs="Arial"/>
        </w:rPr>
        <w:t xml:space="preserve">o (a) de Integración Social o su delegado (a) </w:t>
      </w:r>
    </w:p>
    <w:p w14:paraId="7F3FA395" w14:textId="77777777" w:rsidR="002D3437" w:rsidRPr="001939EF" w:rsidRDefault="002D3437" w:rsidP="002D3437">
      <w:pPr>
        <w:jc w:val="both"/>
        <w:rPr>
          <w:rFonts w:ascii="Arial Narrow" w:hAnsi="Arial Narrow"/>
        </w:rPr>
      </w:pPr>
      <w:r>
        <w:rPr>
          <w:rFonts w:ascii="Arial Narrow" w:hAnsi="Arial Narrow"/>
        </w:rPr>
        <w:t>4.</w:t>
      </w:r>
      <w:r w:rsidRPr="001939EF">
        <w:rPr>
          <w:rFonts w:ascii="Arial Narrow" w:hAnsi="Arial Narrow" w:cs="Arial"/>
        </w:rPr>
        <w:t>Secretar</w:t>
      </w:r>
      <w:r>
        <w:rPr>
          <w:rFonts w:ascii="Arial Narrow" w:hAnsi="Arial Narrow" w:cs="Arial"/>
        </w:rPr>
        <w:t>io (a)</w:t>
      </w:r>
      <w:r w:rsidRPr="001939EF">
        <w:rPr>
          <w:rFonts w:ascii="Arial Narrow" w:hAnsi="Arial Narrow" w:cs="Arial"/>
        </w:rPr>
        <w:t xml:space="preserve"> de </w:t>
      </w:r>
      <w:r w:rsidRPr="001939EF">
        <w:rPr>
          <w:rFonts w:ascii="Arial Narrow" w:hAnsi="Arial Narrow"/>
        </w:rPr>
        <w:t>Planeación</w:t>
      </w:r>
      <w:r w:rsidRPr="001939EF">
        <w:rPr>
          <w:rFonts w:ascii="Arial Narrow" w:hAnsi="Arial Narrow" w:cs="Arial"/>
        </w:rPr>
        <w:t xml:space="preserve"> </w:t>
      </w:r>
      <w:r>
        <w:rPr>
          <w:rFonts w:ascii="Arial Narrow" w:hAnsi="Arial Narrow" w:cs="Arial"/>
        </w:rPr>
        <w:t>o su delegado (a)</w:t>
      </w:r>
      <w:r w:rsidRPr="001939EF">
        <w:rPr>
          <w:rFonts w:ascii="Arial Narrow" w:hAnsi="Arial Narrow"/>
        </w:rPr>
        <w:t xml:space="preserve"> </w:t>
      </w:r>
    </w:p>
    <w:p w14:paraId="4773759A" w14:textId="77777777" w:rsidR="002D3437" w:rsidRPr="001939EF" w:rsidRDefault="002D3437" w:rsidP="002D3437">
      <w:pPr>
        <w:jc w:val="both"/>
        <w:rPr>
          <w:rFonts w:ascii="Arial Narrow" w:hAnsi="Arial Narrow"/>
        </w:rPr>
      </w:pPr>
      <w:r>
        <w:rPr>
          <w:rFonts w:ascii="Arial Narrow" w:hAnsi="Arial Narrow"/>
        </w:rPr>
        <w:t>5.</w:t>
      </w:r>
      <w:r w:rsidRPr="001939EF">
        <w:rPr>
          <w:rFonts w:ascii="Arial Narrow" w:hAnsi="Arial Narrow" w:cs="Arial"/>
        </w:rPr>
        <w:t>Secretar</w:t>
      </w:r>
      <w:r>
        <w:rPr>
          <w:rFonts w:ascii="Arial Narrow" w:hAnsi="Arial Narrow" w:cs="Arial"/>
        </w:rPr>
        <w:t>io (a)</w:t>
      </w:r>
      <w:r w:rsidRPr="001939EF">
        <w:rPr>
          <w:rFonts w:ascii="Arial Narrow" w:hAnsi="Arial Narrow" w:cs="Arial"/>
        </w:rPr>
        <w:t xml:space="preserve"> de </w:t>
      </w:r>
      <w:r w:rsidRPr="001939EF">
        <w:rPr>
          <w:rFonts w:ascii="Arial Narrow" w:hAnsi="Arial Narrow"/>
        </w:rPr>
        <w:t>Educación</w:t>
      </w:r>
      <w:r w:rsidRPr="001939EF">
        <w:rPr>
          <w:rFonts w:ascii="Arial Narrow" w:hAnsi="Arial Narrow" w:cs="Arial"/>
        </w:rPr>
        <w:t xml:space="preserve"> </w:t>
      </w:r>
      <w:r>
        <w:rPr>
          <w:rFonts w:ascii="Arial Narrow" w:hAnsi="Arial Narrow" w:cs="Arial"/>
        </w:rPr>
        <w:t>o su delegado (a)</w:t>
      </w:r>
      <w:r w:rsidRPr="001939EF">
        <w:rPr>
          <w:rFonts w:ascii="Arial Narrow" w:hAnsi="Arial Narrow"/>
        </w:rPr>
        <w:t xml:space="preserve"> </w:t>
      </w:r>
    </w:p>
    <w:p w14:paraId="33737322" w14:textId="77777777" w:rsidR="002D3437" w:rsidRDefault="002D3437" w:rsidP="002D3437">
      <w:pPr>
        <w:jc w:val="both"/>
        <w:rPr>
          <w:rFonts w:ascii="Arial Narrow" w:hAnsi="Arial Narrow" w:cs="Arial"/>
        </w:rPr>
      </w:pPr>
      <w:r>
        <w:rPr>
          <w:rFonts w:ascii="Arial Narrow" w:hAnsi="Arial Narrow"/>
        </w:rPr>
        <w:t>6.</w:t>
      </w:r>
      <w:r w:rsidRPr="001939EF">
        <w:rPr>
          <w:rFonts w:ascii="Arial Narrow" w:hAnsi="Arial Narrow" w:cs="Arial"/>
        </w:rPr>
        <w:t>Secretar</w:t>
      </w:r>
      <w:r>
        <w:rPr>
          <w:rFonts w:ascii="Arial Narrow" w:hAnsi="Arial Narrow" w:cs="Arial"/>
        </w:rPr>
        <w:t>io (a)</w:t>
      </w:r>
      <w:r w:rsidRPr="001939EF">
        <w:rPr>
          <w:rFonts w:ascii="Arial Narrow" w:hAnsi="Arial Narrow" w:cs="Arial"/>
        </w:rPr>
        <w:t xml:space="preserve"> de </w:t>
      </w:r>
      <w:r>
        <w:rPr>
          <w:rFonts w:ascii="Arial Narrow" w:hAnsi="Arial Narrow"/>
        </w:rPr>
        <w:t>Salud</w:t>
      </w:r>
      <w:r w:rsidRPr="001939EF">
        <w:rPr>
          <w:rFonts w:ascii="Arial Narrow" w:hAnsi="Arial Narrow" w:cs="Arial"/>
        </w:rPr>
        <w:t xml:space="preserve"> </w:t>
      </w:r>
      <w:r>
        <w:rPr>
          <w:rFonts w:ascii="Arial Narrow" w:hAnsi="Arial Narrow" w:cs="Arial"/>
        </w:rPr>
        <w:t>o su delegado (a)</w:t>
      </w:r>
    </w:p>
    <w:p w14:paraId="6F149F30" w14:textId="77777777" w:rsidR="002D3437" w:rsidRPr="001939EF" w:rsidRDefault="002D3437" w:rsidP="002D3437">
      <w:pPr>
        <w:jc w:val="both"/>
        <w:rPr>
          <w:rFonts w:ascii="Arial Narrow" w:hAnsi="Arial Narrow"/>
        </w:rPr>
      </w:pPr>
      <w:r>
        <w:rPr>
          <w:rFonts w:ascii="Arial Narrow" w:hAnsi="Arial Narrow" w:cs="Arial"/>
        </w:rPr>
        <w:t>7.</w:t>
      </w:r>
      <w:r>
        <w:rPr>
          <w:rFonts w:ascii="Arial Narrow" w:hAnsi="Arial Narrow"/>
        </w:rPr>
        <w:t xml:space="preserve">Director (a) </w:t>
      </w:r>
      <w:r w:rsidRPr="001939EF">
        <w:rPr>
          <w:rFonts w:ascii="Arial Narrow" w:hAnsi="Arial Narrow"/>
        </w:rPr>
        <w:t>de Emprendimiento y Desarrollo Empresarial</w:t>
      </w:r>
      <w:r>
        <w:rPr>
          <w:rFonts w:ascii="Arial Narrow" w:hAnsi="Arial Narrow"/>
        </w:rPr>
        <w:t xml:space="preserve"> y/o su delegado (a)</w:t>
      </w:r>
    </w:p>
    <w:p w14:paraId="052BEB5A" w14:textId="77777777" w:rsidR="002D3437" w:rsidRPr="001939EF" w:rsidRDefault="002D3437" w:rsidP="002D3437">
      <w:pPr>
        <w:jc w:val="both"/>
        <w:rPr>
          <w:rFonts w:ascii="Arial Narrow" w:hAnsi="Arial Narrow"/>
        </w:rPr>
      </w:pPr>
      <w:r>
        <w:rPr>
          <w:rFonts w:ascii="Arial Narrow" w:hAnsi="Arial Narrow"/>
        </w:rPr>
        <w:t>8.</w:t>
      </w:r>
      <w:bookmarkStart w:id="1" w:name="_Hlk207191717"/>
      <w:r w:rsidRPr="001939EF">
        <w:rPr>
          <w:rFonts w:ascii="Arial Narrow" w:hAnsi="Arial Narrow"/>
        </w:rPr>
        <w:t>Delegad</w:t>
      </w:r>
      <w:r>
        <w:rPr>
          <w:rFonts w:ascii="Arial Narrow" w:hAnsi="Arial Narrow"/>
        </w:rPr>
        <w:t xml:space="preserve">o (a) de la </w:t>
      </w:r>
      <w:bookmarkEnd w:id="1"/>
      <w:r w:rsidRPr="001939EF">
        <w:rPr>
          <w:rFonts w:ascii="Arial Narrow" w:hAnsi="Arial Narrow"/>
        </w:rPr>
        <w:t xml:space="preserve">Personería Municipal </w:t>
      </w:r>
    </w:p>
    <w:p w14:paraId="00F0995E" w14:textId="77777777" w:rsidR="002D3437" w:rsidRDefault="002D3437" w:rsidP="002D3437">
      <w:pPr>
        <w:jc w:val="both"/>
        <w:rPr>
          <w:rFonts w:ascii="Arial Narrow" w:hAnsi="Arial Narrow"/>
        </w:rPr>
      </w:pPr>
      <w:r>
        <w:rPr>
          <w:rFonts w:ascii="Arial Narrow" w:hAnsi="Arial Narrow"/>
        </w:rPr>
        <w:t>9.</w:t>
      </w:r>
      <w:r w:rsidRPr="001939EF">
        <w:rPr>
          <w:rFonts w:ascii="Arial Narrow" w:hAnsi="Arial Narrow"/>
        </w:rPr>
        <w:t>Delegad</w:t>
      </w:r>
      <w:r>
        <w:rPr>
          <w:rFonts w:ascii="Arial Narrow" w:hAnsi="Arial Narrow"/>
        </w:rPr>
        <w:t xml:space="preserve">o (a) de la Policía Nacional </w:t>
      </w:r>
    </w:p>
    <w:p w14:paraId="29384B12" w14:textId="77777777" w:rsidR="002D3437" w:rsidRDefault="002D3437" w:rsidP="002D3437">
      <w:pPr>
        <w:jc w:val="both"/>
        <w:rPr>
          <w:rFonts w:ascii="Arial Narrow" w:hAnsi="Arial Narrow"/>
        </w:rPr>
      </w:pPr>
      <w:r>
        <w:rPr>
          <w:rFonts w:ascii="Arial Narrow" w:hAnsi="Arial Narrow"/>
        </w:rPr>
        <w:t>10.</w:t>
      </w:r>
      <w:r w:rsidRPr="001939EF">
        <w:rPr>
          <w:rFonts w:ascii="Arial Narrow" w:hAnsi="Arial Narrow"/>
        </w:rPr>
        <w:t>Delegad</w:t>
      </w:r>
      <w:r>
        <w:rPr>
          <w:rFonts w:ascii="Arial Narrow" w:hAnsi="Arial Narrow"/>
        </w:rPr>
        <w:t>o (a) de la</w:t>
      </w:r>
      <w:r w:rsidRPr="001939EF">
        <w:rPr>
          <w:rFonts w:ascii="Arial Narrow" w:hAnsi="Arial Narrow"/>
        </w:rPr>
        <w:t xml:space="preserve"> Fiscalía General de la Nación </w:t>
      </w:r>
    </w:p>
    <w:p w14:paraId="6FA4B38D" w14:textId="77777777" w:rsidR="002D3437" w:rsidRPr="001939EF" w:rsidRDefault="002D3437" w:rsidP="002D3437">
      <w:pPr>
        <w:jc w:val="both"/>
        <w:rPr>
          <w:rFonts w:ascii="Arial Narrow" w:hAnsi="Arial Narrow"/>
        </w:rPr>
      </w:pPr>
      <w:r>
        <w:rPr>
          <w:rFonts w:ascii="Arial Narrow" w:hAnsi="Arial Narrow"/>
        </w:rPr>
        <w:t>11.</w:t>
      </w:r>
      <w:r w:rsidRPr="001939EF">
        <w:rPr>
          <w:rFonts w:ascii="Arial Narrow" w:hAnsi="Arial Narrow"/>
        </w:rPr>
        <w:t>Delegad</w:t>
      </w:r>
      <w:r>
        <w:rPr>
          <w:rFonts w:ascii="Arial Narrow" w:hAnsi="Arial Narrow"/>
        </w:rPr>
        <w:t>o (a) de la Cruz Roja Colombia</w:t>
      </w:r>
    </w:p>
    <w:p w14:paraId="1C890E8A" w14:textId="77777777" w:rsidR="002D3437" w:rsidRPr="00D66B06" w:rsidRDefault="002D3437" w:rsidP="002D3437">
      <w:pPr>
        <w:jc w:val="both"/>
        <w:rPr>
          <w:rFonts w:ascii="Arial Narrow" w:hAnsi="Arial Narrow"/>
        </w:rPr>
      </w:pPr>
      <w:r>
        <w:rPr>
          <w:rFonts w:ascii="Arial Narrow" w:hAnsi="Arial Narrow"/>
        </w:rPr>
        <w:t>12.</w:t>
      </w:r>
      <w:r w:rsidRPr="001939EF">
        <w:rPr>
          <w:rFonts w:ascii="Arial Narrow" w:hAnsi="Arial Narrow"/>
        </w:rPr>
        <w:t>Delegad</w:t>
      </w:r>
      <w:r>
        <w:rPr>
          <w:rFonts w:ascii="Arial Narrow" w:hAnsi="Arial Narrow"/>
        </w:rPr>
        <w:t>o (a) de la</w:t>
      </w:r>
      <w:r w:rsidRPr="001939EF">
        <w:rPr>
          <w:rFonts w:ascii="Arial Narrow" w:hAnsi="Arial Narrow"/>
        </w:rPr>
        <w:t xml:space="preserve"> del Instituto Colombiano de Bienestar Familiar</w:t>
      </w:r>
      <w:r>
        <w:rPr>
          <w:rFonts w:ascii="Arial Narrow" w:hAnsi="Arial Narrow"/>
        </w:rPr>
        <w:t xml:space="preserve"> ICBF</w:t>
      </w:r>
    </w:p>
    <w:p w14:paraId="50FF8BFD" w14:textId="77777777" w:rsidR="002D3437" w:rsidRDefault="002D3437" w:rsidP="002D3437">
      <w:pPr>
        <w:jc w:val="both"/>
        <w:rPr>
          <w:rFonts w:ascii="Arial Narrow" w:hAnsi="Arial Narrow"/>
        </w:rPr>
      </w:pPr>
    </w:p>
    <w:p w14:paraId="76AA4A2A" w14:textId="77777777" w:rsidR="002D3437" w:rsidRDefault="002D3437" w:rsidP="002D3437">
      <w:pPr>
        <w:jc w:val="both"/>
        <w:rPr>
          <w:rFonts w:ascii="Arial Narrow" w:hAnsi="Arial Narrow"/>
          <w:b/>
          <w:bCs/>
        </w:rPr>
      </w:pPr>
      <w:r>
        <w:rPr>
          <w:rFonts w:ascii="Arial Narrow" w:hAnsi="Arial Narrow"/>
          <w:b/>
          <w:bCs/>
        </w:rPr>
        <w:t xml:space="preserve">INVITADOS PERMANENTES: </w:t>
      </w:r>
    </w:p>
    <w:p w14:paraId="7DEC249D" w14:textId="77777777" w:rsidR="002D3437" w:rsidRDefault="002D3437" w:rsidP="002D3437">
      <w:pPr>
        <w:jc w:val="both"/>
        <w:rPr>
          <w:rFonts w:ascii="Arial Narrow" w:hAnsi="Arial Narrow" w:cs="Arial"/>
        </w:rPr>
      </w:pPr>
      <w:r>
        <w:rPr>
          <w:rFonts w:ascii="Arial Narrow" w:hAnsi="Arial Narrow" w:cs="Arial"/>
        </w:rPr>
        <w:t>1.Un d</w:t>
      </w:r>
      <w:r w:rsidRPr="001939EF">
        <w:rPr>
          <w:rFonts w:ascii="Arial Narrow" w:hAnsi="Arial Narrow" w:cs="Arial"/>
        </w:rPr>
        <w:t>elegad</w:t>
      </w:r>
      <w:r>
        <w:rPr>
          <w:rFonts w:ascii="Arial Narrow" w:hAnsi="Arial Narrow" w:cs="Arial"/>
        </w:rPr>
        <w:t xml:space="preserve">o (a) de la Comisaría de Familia </w:t>
      </w:r>
    </w:p>
    <w:p w14:paraId="6745A8DF" w14:textId="77777777" w:rsidR="002D3437" w:rsidRPr="001939EF" w:rsidRDefault="002D3437" w:rsidP="002D3437">
      <w:pPr>
        <w:jc w:val="both"/>
        <w:rPr>
          <w:rFonts w:ascii="Arial Narrow" w:hAnsi="Arial Narrow" w:cs="Arial"/>
        </w:rPr>
      </w:pPr>
      <w:r>
        <w:rPr>
          <w:rFonts w:ascii="Arial Narrow" w:hAnsi="Arial Narrow" w:cs="Arial"/>
        </w:rPr>
        <w:t>2.Un d</w:t>
      </w:r>
      <w:r w:rsidRPr="001939EF">
        <w:rPr>
          <w:rFonts w:ascii="Arial Narrow" w:hAnsi="Arial Narrow" w:cs="Arial"/>
        </w:rPr>
        <w:t>elegad</w:t>
      </w:r>
      <w:r>
        <w:rPr>
          <w:rFonts w:ascii="Arial Narrow" w:hAnsi="Arial Narrow" w:cs="Arial"/>
        </w:rPr>
        <w:t xml:space="preserve">o (a) del Ejercito Nacional </w:t>
      </w:r>
    </w:p>
    <w:p w14:paraId="766C6D5E" w14:textId="77777777" w:rsidR="002D3437" w:rsidRPr="001939EF" w:rsidRDefault="002D3437" w:rsidP="002D3437">
      <w:pPr>
        <w:jc w:val="both"/>
        <w:rPr>
          <w:rFonts w:ascii="Arial Narrow" w:hAnsi="Arial Narrow" w:cs="Arial"/>
        </w:rPr>
      </w:pPr>
      <w:r>
        <w:rPr>
          <w:rFonts w:ascii="Arial Narrow" w:hAnsi="Arial Narrow" w:cs="Arial"/>
        </w:rPr>
        <w:t>3.Un d</w:t>
      </w:r>
      <w:r w:rsidRPr="001939EF">
        <w:rPr>
          <w:rFonts w:ascii="Arial Narrow" w:hAnsi="Arial Narrow" w:cs="Arial"/>
        </w:rPr>
        <w:t>elegad</w:t>
      </w:r>
      <w:r>
        <w:rPr>
          <w:rFonts w:ascii="Arial Narrow" w:hAnsi="Arial Narrow" w:cs="Arial"/>
        </w:rPr>
        <w:t xml:space="preserve">o (a) de Migración Colombia </w:t>
      </w:r>
    </w:p>
    <w:p w14:paraId="38ACA0BE" w14:textId="77777777" w:rsidR="002D3437" w:rsidRPr="00936CD2" w:rsidRDefault="002D3437" w:rsidP="002D3437">
      <w:pPr>
        <w:jc w:val="both"/>
        <w:rPr>
          <w:rFonts w:ascii="Arial Narrow" w:hAnsi="Arial Narrow"/>
          <w:b/>
          <w:bCs/>
          <w:sz w:val="16"/>
          <w:szCs w:val="16"/>
        </w:rPr>
      </w:pPr>
    </w:p>
    <w:p w14:paraId="519F5A96" w14:textId="77777777" w:rsidR="002D3437" w:rsidRDefault="002D3437" w:rsidP="002D3437">
      <w:pPr>
        <w:jc w:val="both"/>
        <w:rPr>
          <w:rFonts w:ascii="Arial Narrow" w:hAnsi="Arial Narrow"/>
        </w:rPr>
      </w:pPr>
      <w:r w:rsidRPr="00807212">
        <w:rPr>
          <w:rFonts w:ascii="Arial Narrow" w:hAnsi="Arial Narrow"/>
          <w:b/>
          <w:bCs/>
        </w:rPr>
        <w:lastRenderedPageBreak/>
        <w:t>Parágrafo 1°.</w:t>
      </w:r>
      <w:r w:rsidRPr="00807212">
        <w:rPr>
          <w:rFonts w:ascii="Arial Narrow" w:hAnsi="Arial Narrow"/>
        </w:rPr>
        <w:t xml:space="preserve"> Quienes asistan al Comité Municipal de Lucha contra la Trata de Personas del Municipio</w:t>
      </w:r>
      <w:r>
        <w:rPr>
          <w:rFonts w:ascii="Arial Narrow" w:hAnsi="Arial Narrow"/>
        </w:rPr>
        <w:t xml:space="preserve"> </w:t>
      </w:r>
      <w:r w:rsidRPr="00807212">
        <w:rPr>
          <w:rFonts w:ascii="Arial Narrow" w:hAnsi="Arial Narrow"/>
        </w:rPr>
        <w:t>de Palmira, deberán hacerlo de manera permanente y en caso de no ser el Servidor Público directamente designado, deberá estar expresamente delegado con facultades de decisión mediante acto administrativo</w:t>
      </w:r>
      <w:r>
        <w:rPr>
          <w:rFonts w:ascii="Arial Narrow" w:hAnsi="Arial Narrow"/>
        </w:rPr>
        <w:t xml:space="preserve"> </w:t>
      </w:r>
      <w:r w:rsidRPr="00807212">
        <w:rPr>
          <w:rFonts w:ascii="Arial Narrow" w:hAnsi="Arial Narrow"/>
        </w:rPr>
        <w:t>que se expida para el efecto</w:t>
      </w:r>
      <w:r>
        <w:rPr>
          <w:rFonts w:ascii="Arial Narrow" w:hAnsi="Arial Narrow"/>
        </w:rPr>
        <w:t xml:space="preserve">. </w:t>
      </w:r>
    </w:p>
    <w:p w14:paraId="7225E9A0" w14:textId="77777777" w:rsidR="002D3437" w:rsidRDefault="002D3437" w:rsidP="002D3437">
      <w:pPr>
        <w:jc w:val="both"/>
        <w:rPr>
          <w:rFonts w:ascii="Arial Narrow" w:hAnsi="Arial Narrow"/>
        </w:rPr>
      </w:pPr>
    </w:p>
    <w:p w14:paraId="696303DB" w14:textId="77777777" w:rsidR="002D3437" w:rsidRDefault="002D3437" w:rsidP="002D3437">
      <w:pPr>
        <w:jc w:val="both"/>
        <w:rPr>
          <w:rFonts w:ascii="Arial Narrow" w:hAnsi="Arial Narrow"/>
        </w:rPr>
      </w:pPr>
      <w:r w:rsidRPr="00807212">
        <w:rPr>
          <w:rFonts w:ascii="Arial Narrow" w:hAnsi="Arial Narrow"/>
          <w:b/>
          <w:bCs/>
        </w:rPr>
        <w:t>Parágrafo 2°.</w:t>
      </w:r>
      <w:r w:rsidRPr="00807212">
        <w:rPr>
          <w:rFonts w:ascii="Arial Narrow" w:hAnsi="Arial Narrow"/>
        </w:rPr>
        <w:t xml:space="preserve"> El Comité podrá conformar las comisiones de trabajo que considere pertinentes para el</w:t>
      </w:r>
      <w:r>
        <w:rPr>
          <w:rFonts w:ascii="Arial Narrow" w:hAnsi="Arial Narrow"/>
        </w:rPr>
        <w:t xml:space="preserve"> </w:t>
      </w:r>
      <w:r w:rsidRPr="00807212">
        <w:rPr>
          <w:rFonts w:ascii="Arial Narrow" w:hAnsi="Arial Narrow"/>
        </w:rPr>
        <w:t>cumplimiento de sus funciones. Cada una de las entidades que conforman el Comité Municipal de Lucha contra la Trata de Personas, tendrá responsabilidades precisas en el marco de sus competencias, en la asistencia y protección a la víctima del delito. Dichas responsabilidades serán defin</w:t>
      </w:r>
      <w:r>
        <w:rPr>
          <w:rFonts w:ascii="Arial Narrow" w:hAnsi="Arial Narrow"/>
        </w:rPr>
        <w:t>ida</w:t>
      </w:r>
      <w:r w:rsidRPr="00807212">
        <w:rPr>
          <w:rFonts w:ascii="Arial Narrow" w:hAnsi="Arial Narrow"/>
        </w:rPr>
        <w:t>s como compromisos en los Planes de Acción Territorial que se formulen e implementen anualmente por el Comité y que se encuentren en el marco de la Estrategia Nacional para la Lucha contra la Trata de Personas:</w:t>
      </w:r>
    </w:p>
    <w:p w14:paraId="65DAE8CD" w14:textId="77777777" w:rsidR="002D3437" w:rsidRPr="00807212" w:rsidRDefault="002D3437" w:rsidP="002D3437">
      <w:pPr>
        <w:jc w:val="both"/>
        <w:rPr>
          <w:rFonts w:ascii="Arial Narrow" w:hAnsi="Arial Narrow"/>
        </w:rPr>
      </w:pPr>
    </w:p>
    <w:p w14:paraId="1697E0D2" w14:textId="77777777" w:rsidR="002D3437" w:rsidRDefault="002D3437" w:rsidP="002D3437">
      <w:pPr>
        <w:jc w:val="both"/>
        <w:rPr>
          <w:rFonts w:ascii="Arial Narrow" w:hAnsi="Arial Narrow"/>
        </w:rPr>
      </w:pPr>
      <w:r w:rsidRPr="00237CFB">
        <w:rPr>
          <w:rFonts w:ascii="Arial Narrow" w:hAnsi="Arial Narrow"/>
          <w:b/>
          <w:bCs/>
        </w:rPr>
        <w:t>Parágrafo 3°.</w:t>
      </w:r>
      <w:r w:rsidRPr="00807212">
        <w:rPr>
          <w:rFonts w:ascii="Arial Narrow" w:hAnsi="Arial Narrow"/>
        </w:rPr>
        <w:t xml:space="preserve"> En todo caso los Servidores Públicos del Municipio, que, sin ser miembros del Comité, sean invitados a las sesiones de este, deberán asistir con carácter obligatorio y de manera indelegable.</w:t>
      </w:r>
    </w:p>
    <w:p w14:paraId="232239CF" w14:textId="77777777" w:rsidR="002D3437" w:rsidRDefault="002D3437" w:rsidP="002D3437">
      <w:pPr>
        <w:jc w:val="both"/>
        <w:rPr>
          <w:rFonts w:ascii="Arial Narrow" w:hAnsi="Arial Narrow"/>
          <w:b/>
          <w:bCs/>
        </w:rPr>
      </w:pPr>
    </w:p>
    <w:p w14:paraId="5B98A038" w14:textId="1A21F0DE" w:rsidR="002D3437" w:rsidRPr="00237CFB" w:rsidRDefault="002D3437" w:rsidP="002D3437">
      <w:pPr>
        <w:jc w:val="both"/>
        <w:rPr>
          <w:rFonts w:ascii="Arial Narrow" w:hAnsi="Arial Narrow"/>
        </w:rPr>
      </w:pPr>
      <w:r w:rsidRPr="00237CFB">
        <w:rPr>
          <w:rFonts w:ascii="Arial Narrow" w:hAnsi="Arial Narrow"/>
          <w:b/>
          <w:bCs/>
        </w:rPr>
        <w:t>ARTÍCULO SEGUNDO:</w:t>
      </w:r>
      <w:r w:rsidRPr="00237CFB">
        <w:rPr>
          <w:rFonts w:ascii="Arial Narrow" w:hAnsi="Arial Narrow"/>
        </w:rPr>
        <w:t xml:space="preserve"> Modifíquese </w:t>
      </w:r>
      <w:r>
        <w:rPr>
          <w:rFonts w:ascii="Arial Narrow" w:hAnsi="Arial Narrow"/>
        </w:rPr>
        <w:t>el artículo segundo del Decreto 232 de 04 de Octubre de 2023, el cual modifica</w:t>
      </w:r>
      <w:r w:rsidRPr="00237CFB">
        <w:rPr>
          <w:rFonts w:ascii="Arial Narrow" w:hAnsi="Arial Narrow"/>
        </w:rPr>
        <w:t xml:space="preserve"> el artículo cuarto del Decreto 182 de junio 23 del 2016, respecto de la periodicidad de las reuniones del Comité Municipal de Lucha Contra la Trata de Personas, el cual</w:t>
      </w:r>
      <w:r>
        <w:rPr>
          <w:rFonts w:ascii="Arial Narrow" w:hAnsi="Arial Narrow"/>
        </w:rPr>
        <w:t xml:space="preserve"> </w:t>
      </w:r>
      <w:r w:rsidRPr="00237CFB">
        <w:rPr>
          <w:rFonts w:ascii="Arial Narrow" w:hAnsi="Arial Narrow"/>
        </w:rPr>
        <w:t>quedar</w:t>
      </w:r>
      <w:r>
        <w:rPr>
          <w:rFonts w:ascii="Arial Narrow" w:hAnsi="Arial Narrow"/>
        </w:rPr>
        <w:t>á</w:t>
      </w:r>
      <w:r w:rsidRPr="00237CFB">
        <w:rPr>
          <w:rFonts w:ascii="Arial Narrow" w:hAnsi="Arial Narrow"/>
        </w:rPr>
        <w:t xml:space="preserve"> así:</w:t>
      </w:r>
    </w:p>
    <w:p w14:paraId="5C0F4C32" w14:textId="77777777" w:rsidR="002D3437" w:rsidRDefault="002D3437" w:rsidP="002D3437">
      <w:pPr>
        <w:jc w:val="both"/>
        <w:rPr>
          <w:rFonts w:ascii="Arial Narrow" w:hAnsi="Arial Narrow"/>
          <w:b/>
          <w:bCs/>
        </w:rPr>
      </w:pPr>
    </w:p>
    <w:p w14:paraId="09476C93" w14:textId="731086C6" w:rsidR="002D3437" w:rsidRPr="00A84442" w:rsidRDefault="002D3437" w:rsidP="002D3437">
      <w:pPr>
        <w:jc w:val="both"/>
        <w:rPr>
          <w:rFonts w:ascii="Arial Narrow" w:hAnsi="Arial Narrow"/>
        </w:rPr>
      </w:pPr>
      <w:r w:rsidRPr="00A84442">
        <w:rPr>
          <w:rFonts w:ascii="Arial Narrow" w:hAnsi="Arial Narrow"/>
          <w:b/>
          <w:bCs/>
        </w:rPr>
        <w:t>ARTICULO CUARTO: PERIODICIDAD:</w:t>
      </w:r>
      <w:r>
        <w:rPr>
          <w:rFonts w:ascii="Arial Narrow" w:hAnsi="Arial Narrow"/>
          <w:b/>
          <w:bCs/>
        </w:rPr>
        <w:t xml:space="preserve"> </w:t>
      </w:r>
      <w:r w:rsidRPr="00A84442">
        <w:rPr>
          <w:rFonts w:ascii="Arial Narrow" w:hAnsi="Arial Narrow"/>
        </w:rPr>
        <w:t>El Comité Municipal de Lucha contra la Trata de Personas sesionará de manera ordinaria tres (3) veces al año, de forma presencial o virtual, según las condiciones técnicas y logísticas disponibles.</w:t>
      </w:r>
    </w:p>
    <w:p w14:paraId="141CE9EB" w14:textId="77777777" w:rsidR="002D3437" w:rsidRPr="00A84442" w:rsidRDefault="002D3437" w:rsidP="002D3437">
      <w:pPr>
        <w:jc w:val="both"/>
        <w:rPr>
          <w:rFonts w:ascii="Arial Narrow" w:hAnsi="Arial Narrow"/>
        </w:rPr>
      </w:pPr>
      <w:r w:rsidRPr="00A84442">
        <w:rPr>
          <w:rFonts w:ascii="Arial Narrow" w:hAnsi="Arial Narrow"/>
        </w:rPr>
        <w:t>En todo caso, el Comité podrá ser convocado a sesiones extraordinarias en cualquier momento, por solicitud d</w:t>
      </w:r>
      <w:r>
        <w:rPr>
          <w:rFonts w:ascii="Arial Narrow" w:hAnsi="Arial Narrow"/>
        </w:rPr>
        <w:t>e</w:t>
      </w:r>
      <w:r w:rsidRPr="00A84442">
        <w:rPr>
          <w:rFonts w:ascii="Arial Narrow" w:hAnsi="Arial Narrow"/>
        </w:rPr>
        <w:t xml:space="preserve"> </w:t>
      </w:r>
      <w:r>
        <w:rPr>
          <w:rFonts w:ascii="Arial Narrow" w:hAnsi="Arial Narrow"/>
        </w:rPr>
        <w:t>la</w:t>
      </w:r>
      <w:r w:rsidRPr="00A84442">
        <w:rPr>
          <w:rFonts w:ascii="Arial Narrow" w:hAnsi="Arial Narrow"/>
        </w:rPr>
        <w:t xml:space="preserve"> Secretari</w:t>
      </w:r>
      <w:r>
        <w:rPr>
          <w:rFonts w:ascii="Arial Narrow" w:hAnsi="Arial Narrow"/>
        </w:rPr>
        <w:t>a</w:t>
      </w:r>
      <w:r w:rsidRPr="00A84442">
        <w:rPr>
          <w:rFonts w:ascii="Arial Narrow" w:hAnsi="Arial Narrow"/>
        </w:rPr>
        <w:t xml:space="preserve"> Técnic</w:t>
      </w:r>
      <w:r>
        <w:rPr>
          <w:rFonts w:ascii="Arial Narrow" w:hAnsi="Arial Narrow"/>
        </w:rPr>
        <w:t>a</w:t>
      </w:r>
      <w:r w:rsidRPr="00A84442">
        <w:rPr>
          <w:rFonts w:ascii="Arial Narrow" w:hAnsi="Arial Narrow"/>
        </w:rPr>
        <w:t xml:space="preserve"> o de al menos uno de sus miembros, cuando las circunstancias lo ameriten o se presenten situaciones urgentes relacionadas con la prevención, atención o judicialización de casos de trata de personas.</w:t>
      </w:r>
    </w:p>
    <w:p w14:paraId="3DA55BC7" w14:textId="77777777" w:rsidR="002D3437" w:rsidRDefault="002D3437" w:rsidP="002D3437">
      <w:pPr>
        <w:rPr>
          <w:rFonts w:ascii="Arial Narrow" w:hAnsi="Arial Narrow"/>
          <w:b/>
          <w:bCs/>
        </w:rPr>
      </w:pPr>
    </w:p>
    <w:p w14:paraId="34469DC9" w14:textId="51EAF427" w:rsidR="002D3437" w:rsidRDefault="002D3437" w:rsidP="002D3437">
      <w:pPr>
        <w:rPr>
          <w:rFonts w:ascii="Arial Narrow" w:hAnsi="Arial Narrow"/>
        </w:rPr>
      </w:pPr>
      <w:r>
        <w:rPr>
          <w:rFonts w:ascii="Arial Narrow" w:hAnsi="Arial Narrow"/>
          <w:b/>
          <w:bCs/>
        </w:rPr>
        <w:t xml:space="preserve">ARTÍCULO TERCERO: </w:t>
      </w:r>
      <w:r>
        <w:rPr>
          <w:rFonts w:ascii="Arial Narrow" w:hAnsi="Arial Narrow"/>
        </w:rPr>
        <w:t xml:space="preserve">Comunicar el presente Decreto a los integrantes del Comité de Lucha Contra la Trata de Personas en el municipio de Palmira. </w:t>
      </w:r>
    </w:p>
    <w:p w14:paraId="2DD06807" w14:textId="77777777" w:rsidR="002D3437" w:rsidRDefault="002D3437" w:rsidP="002D3437">
      <w:pPr>
        <w:rPr>
          <w:rFonts w:ascii="Arial Narrow" w:hAnsi="Arial Narrow"/>
          <w:b/>
          <w:bCs/>
        </w:rPr>
      </w:pPr>
    </w:p>
    <w:p w14:paraId="141FF174" w14:textId="0BBEB272" w:rsidR="002D3437" w:rsidRDefault="002D3437" w:rsidP="002D3437">
      <w:pPr>
        <w:rPr>
          <w:rFonts w:ascii="Arial Narrow" w:hAnsi="Arial Narrow"/>
        </w:rPr>
      </w:pPr>
      <w:r>
        <w:rPr>
          <w:rFonts w:ascii="Arial Narrow" w:hAnsi="Arial Narrow"/>
          <w:b/>
          <w:bCs/>
        </w:rPr>
        <w:t xml:space="preserve">ARTÍCULO CUARTO: </w:t>
      </w:r>
      <w:r>
        <w:rPr>
          <w:rFonts w:ascii="Arial Narrow" w:hAnsi="Arial Narrow"/>
        </w:rPr>
        <w:t xml:space="preserve">El presente Decreto rige a partir del día siguiente a la fecha de su publicación. </w:t>
      </w:r>
    </w:p>
    <w:p w14:paraId="32BB06A5" w14:textId="77777777" w:rsidR="005F4ACA" w:rsidRPr="00E44D9C" w:rsidRDefault="005F4ACA" w:rsidP="005F4ACA">
      <w:pPr>
        <w:jc w:val="both"/>
        <w:rPr>
          <w:rFonts w:ascii="Arial Narrow" w:hAnsi="Arial Narrow"/>
          <w:bCs/>
        </w:rPr>
      </w:pPr>
    </w:p>
    <w:p w14:paraId="4BFAA42F" w14:textId="77777777" w:rsidR="005F4ACA" w:rsidRDefault="005F4ACA" w:rsidP="005F4ACA">
      <w:pPr>
        <w:jc w:val="center"/>
        <w:rPr>
          <w:rFonts w:ascii="Arial Narrow" w:hAnsi="Arial Narrow"/>
          <w:b/>
          <w:bCs/>
        </w:rPr>
      </w:pPr>
      <w:r w:rsidRPr="00E44D9C">
        <w:rPr>
          <w:rFonts w:ascii="Arial Narrow" w:hAnsi="Arial Narrow"/>
          <w:b/>
          <w:bCs/>
        </w:rPr>
        <w:t>COMUNÍQUESE, PUBLÍQUESE Y CÚMPLASE</w:t>
      </w:r>
    </w:p>
    <w:p w14:paraId="69797A69" w14:textId="77777777" w:rsidR="005F4ACA" w:rsidRPr="00E44D9C" w:rsidRDefault="005F4ACA" w:rsidP="005F4ACA">
      <w:pPr>
        <w:jc w:val="center"/>
        <w:rPr>
          <w:rFonts w:ascii="Arial Narrow" w:hAnsi="Arial Narrow"/>
          <w:b/>
          <w:bCs/>
        </w:rPr>
      </w:pPr>
    </w:p>
    <w:p w14:paraId="48127B5B" w14:textId="77777777" w:rsidR="002D3437" w:rsidRPr="00936CD2" w:rsidRDefault="002D3437" w:rsidP="002D3437">
      <w:pPr>
        <w:jc w:val="center"/>
        <w:rPr>
          <w:rFonts w:ascii="Arial Narrow" w:hAnsi="Arial Narrow"/>
          <w:b/>
          <w:bCs/>
          <w:sz w:val="16"/>
          <w:szCs w:val="16"/>
        </w:rPr>
      </w:pPr>
    </w:p>
    <w:p w14:paraId="081322FC" w14:textId="21D94FCC" w:rsidR="002D3437" w:rsidRDefault="002D3437" w:rsidP="002D3437">
      <w:pPr>
        <w:jc w:val="both"/>
        <w:rPr>
          <w:rFonts w:ascii="Arial Narrow" w:hAnsi="Arial Narrow"/>
        </w:rPr>
      </w:pPr>
      <w:r>
        <w:rPr>
          <w:rFonts w:ascii="Arial Narrow" w:hAnsi="Arial Narrow"/>
        </w:rPr>
        <w:t>Dado en Palmira – Valle del Cauca, a los (</w:t>
      </w:r>
      <w:proofErr w:type="spellStart"/>
      <w:r>
        <w:rPr>
          <w:rFonts w:ascii="Arial Narrow" w:hAnsi="Arial Narrow"/>
        </w:rPr>
        <w:t>xx</w:t>
      </w:r>
      <w:proofErr w:type="spellEnd"/>
      <w:r>
        <w:rPr>
          <w:rFonts w:ascii="Arial Narrow" w:hAnsi="Arial Narrow"/>
        </w:rPr>
        <w:t xml:space="preserve">) días del mes de </w:t>
      </w:r>
      <w:r>
        <w:rPr>
          <w:rFonts w:ascii="Arial Narrow" w:hAnsi="Arial Narrow"/>
        </w:rPr>
        <w:t xml:space="preserve">septiembre </w:t>
      </w:r>
      <w:r>
        <w:rPr>
          <w:rFonts w:ascii="Arial Narrow" w:hAnsi="Arial Narrow"/>
        </w:rPr>
        <w:t>del año dos mil veinticinco (2025)</w:t>
      </w:r>
    </w:p>
    <w:p w14:paraId="3A8F846A" w14:textId="77777777" w:rsidR="005F4ACA" w:rsidRPr="002408BE" w:rsidRDefault="005F4ACA" w:rsidP="005F4ACA">
      <w:pPr>
        <w:rPr>
          <w:rFonts w:ascii="Arial Narrow" w:hAnsi="Arial Narrow" w:cs="Arial"/>
        </w:rPr>
      </w:pPr>
    </w:p>
    <w:p w14:paraId="2ED7AC4D" w14:textId="77777777" w:rsidR="005F4ACA" w:rsidRPr="002408BE" w:rsidRDefault="005F4ACA" w:rsidP="005F4ACA">
      <w:pPr>
        <w:rPr>
          <w:rFonts w:ascii="Arial Narrow" w:hAnsi="Arial Narrow" w:cs="Arial"/>
        </w:rPr>
      </w:pPr>
    </w:p>
    <w:p w14:paraId="156B4A64" w14:textId="77777777" w:rsidR="005F4ACA" w:rsidRPr="002408BE" w:rsidRDefault="005F4ACA" w:rsidP="005F4ACA">
      <w:pPr>
        <w:rPr>
          <w:rFonts w:ascii="Arial Narrow" w:hAnsi="Arial Narrow" w:cs="Arial"/>
        </w:rPr>
      </w:pPr>
    </w:p>
    <w:p w14:paraId="5011A86E" w14:textId="77777777" w:rsidR="005F4ACA" w:rsidRPr="002408BE" w:rsidRDefault="005F4ACA" w:rsidP="005F4ACA">
      <w:pPr>
        <w:rPr>
          <w:rFonts w:ascii="Arial Narrow" w:hAnsi="Arial Narrow" w:cs="Arial"/>
        </w:rPr>
      </w:pPr>
    </w:p>
    <w:p w14:paraId="50777673" w14:textId="77777777" w:rsidR="005F4ACA" w:rsidRPr="002408BE" w:rsidRDefault="005F4ACA" w:rsidP="005F4ACA">
      <w:pPr>
        <w:jc w:val="center"/>
        <w:rPr>
          <w:rFonts w:ascii="Arial Narrow" w:hAnsi="Arial Narrow" w:cs="Arial"/>
          <w:b/>
        </w:rPr>
      </w:pPr>
      <w:r w:rsidRPr="002408BE">
        <w:rPr>
          <w:rFonts w:ascii="Arial Narrow" w:hAnsi="Arial Narrow" w:cs="Arial"/>
          <w:b/>
        </w:rPr>
        <w:t>VICTOR MANUEL RAMOS VERGARA</w:t>
      </w:r>
    </w:p>
    <w:p w14:paraId="12080899" w14:textId="77777777" w:rsidR="005F4ACA" w:rsidRPr="002408BE" w:rsidRDefault="005F4ACA" w:rsidP="005F4ACA">
      <w:pPr>
        <w:jc w:val="center"/>
        <w:rPr>
          <w:rFonts w:ascii="Arial Narrow" w:hAnsi="Arial Narrow" w:cs="Arial"/>
        </w:rPr>
      </w:pPr>
      <w:r w:rsidRPr="002408BE">
        <w:rPr>
          <w:rFonts w:ascii="Arial Narrow" w:hAnsi="Arial Narrow" w:cs="Arial"/>
        </w:rPr>
        <w:t>Alcalde Municipal</w:t>
      </w:r>
    </w:p>
    <w:p w14:paraId="593EA1DC" w14:textId="77777777" w:rsidR="005F4ACA" w:rsidRDefault="005F4ACA" w:rsidP="005F4ACA">
      <w:pPr>
        <w:jc w:val="both"/>
        <w:rPr>
          <w:rFonts w:ascii="Arial Narrow" w:hAnsi="Arial Narrow"/>
          <w:sz w:val="18"/>
        </w:rPr>
      </w:pPr>
    </w:p>
    <w:p w14:paraId="52D44B50" w14:textId="77777777" w:rsidR="005F4ACA" w:rsidRPr="001F3766" w:rsidRDefault="005F4ACA" w:rsidP="005F4ACA">
      <w:pPr>
        <w:jc w:val="both"/>
        <w:rPr>
          <w:rFonts w:ascii="Arial Narrow" w:hAnsi="Arial Narrow"/>
          <w:sz w:val="18"/>
        </w:rPr>
      </w:pPr>
    </w:p>
    <w:p w14:paraId="355A2676" w14:textId="1FDAF040" w:rsidR="005F4ACA" w:rsidRPr="005F4ACA" w:rsidRDefault="005F4ACA" w:rsidP="005F4ACA">
      <w:pPr>
        <w:tabs>
          <w:tab w:val="left" w:pos="851"/>
        </w:tabs>
        <w:ind w:left="851" w:hanging="851"/>
        <w:jc w:val="both"/>
        <w:rPr>
          <w:rFonts w:ascii="Arial Narrow" w:hAnsi="Arial Narrow" w:cs="Arial"/>
          <w:sz w:val="18"/>
          <w:szCs w:val="20"/>
        </w:rPr>
      </w:pPr>
      <w:r w:rsidRPr="005F4ACA">
        <w:rPr>
          <w:rFonts w:ascii="Arial Narrow" w:hAnsi="Arial Narrow" w:cs="Arial"/>
          <w:sz w:val="18"/>
          <w:szCs w:val="20"/>
        </w:rPr>
        <w:t>Proyecto:</w:t>
      </w:r>
      <w:r w:rsidRPr="005F4ACA">
        <w:rPr>
          <w:rFonts w:ascii="Arial Narrow" w:hAnsi="Arial Narrow" w:cs="Arial"/>
          <w:sz w:val="18"/>
          <w:szCs w:val="20"/>
        </w:rPr>
        <w:tab/>
      </w:r>
      <w:r w:rsidR="002D3437">
        <w:rPr>
          <w:rFonts w:ascii="Arial Narrow" w:hAnsi="Arial Narrow"/>
          <w:sz w:val="20"/>
          <w:szCs w:val="20"/>
        </w:rPr>
        <w:t xml:space="preserve">Camila </w:t>
      </w:r>
      <w:proofErr w:type="spellStart"/>
      <w:r w:rsidR="002D3437">
        <w:rPr>
          <w:rFonts w:ascii="Arial Narrow" w:hAnsi="Arial Narrow"/>
          <w:sz w:val="20"/>
          <w:szCs w:val="20"/>
        </w:rPr>
        <w:t>Swann</w:t>
      </w:r>
      <w:proofErr w:type="spellEnd"/>
      <w:r w:rsidR="002D3437">
        <w:rPr>
          <w:rFonts w:ascii="Arial Narrow" w:hAnsi="Arial Narrow"/>
          <w:sz w:val="20"/>
          <w:szCs w:val="20"/>
        </w:rPr>
        <w:t xml:space="preserve"> Delgado</w:t>
      </w:r>
      <w:r w:rsidR="002D3437" w:rsidRPr="00936CD2">
        <w:rPr>
          <w:rFonts w:ascii="Arial Narrow" w:hAnsi="Arial Narrow"/>
          <w:sz w:val="20"/>
          <w:szCs w:val="20"/>
        </w:rPr>
        <w:t xml:space="preserve"> – </w:t>
      </w:r>
      <w:r w:rsidR="002D3437">
        <w:rPr>
          <w:rFonts w:ascii="Arial Narrow" w:hAnsi="Arial Narrow"/>
          <w:sz w:val="20"/>
          <w:szCs w:val="20"/>
        </w:rPr>
        <w:t>Profesional Contratista</w:t>
      </w:r>
    </w:p>
    <w:p w14:paraId="42BCC4E0" w14:textId="5ED99B51" w:rsidR="002D3437" w:rsidRDefault="005F4ACA" w:rsidP="002D3437">
      <w:pPr>
        <w:tabs>
          <w:tab w:val="left" w:pos="851"/>
        </w:tabs>
        <w:ind w:left="851" w:hanging="851"/>
        <w:jc w:val="both"/>
        <w:rPr>
          <w:rFonts w:ascii="Arial Narrow" w:hAnsi="Arial Narrow" w:cs="Arial"/>
          <w:sz w:val="18"/>
          <w:szCs w:val="20"/>
        </w:rPr>
      </w:pPr>
      <w:r w:rsidRPr="005F4ACA">
        <w:rPr>
          <w:rFonts w:ascii="Arial Narrow" w:hAnsi="Arial Narrow" w:cs="Arial"/>
          <w:sz w:val="18"/>
          <w:szCs w:val="20"/>
        </w:rPr>
        <w:t>Reviso:</w:t>
      </w:r>
      <w:r w:rsidRPr="005F4ACA">
        <w:rPr>
          <w:rFonts w:ascii="Arial Narrow" w:hAnsi="Arial Narrow" w:cs="Arial"/>
          <w:sz w:val="18"/>
          <w:szCs w:val="20"/>
        </w:rPr>
        <w:tab/>
      </w:r>
      <w:r w:rsidR="002D3437">
        <w:rPr>
          <w:rFonts w:ascii="Arial Narrow" w:hAnsi="Arial Narrow"/>
          <w:sz w:val="20"/>
          <w:szCs w:val="20"/>
        </w:rPr>
        <w:t>Juliana González Villa</w:t>
      </w:r>
      <w:r w:rsidR="002D3437" w:rsidRPr="00936CD2">
        <w:rPr>
          <w:rFonts w:ascii="Arial Narrow" w:hAnsi="Arial Narrow"/>
          <w:sz w:val="20"/>
          <w:szCs w:val="20"/>
        </w:rPr>
        <w:t xml:space="preserve"> – </w:t>
      </w:r>
      <w:r w:rsidR="002D3437">
        <w:rPr>
          <w:rFonts w:ascii="Arial Narrow" w:hAnsi="Arial Narrow"/>
          <w:sz w:val="20"/>
          <w:szCs w:val="20"/>
        </w:rPr>
        <w:t>Profesional Universitario</w:t>
      </w:r>
    </w:p>
    <w:p w14:paraId="7C525DEB" w14:textId="0C025CD7" w:rsidR="005F4ACA" w:rsidRDefault="002D3437" w:rsidP="002D3437">
      <w:pPr>
        <w:tabs>
          <w:tab w:val="left" w:pos="851"/>
        </w:tabs>
        <w:ind w:left="851" w:hanging="851"/>
        <w:jc w:val="both"/>
        <w:rPr>
          <w:rFonts w:ascii="Arial Narrow" w:hAnsi="Arial Narrow" w:cs="Arial"/>
          <w:sz w:val="18"/>
          <w:szCs w:val="20"/>
        </w:rPr>
      </w:pPr>
      <w:r>
        <w:rPr>
          <w:rFonts w:ascii="Arial Narrow" w:hAnsi="Arial Narrow" w:cs="Arial"/>
          <w:sz w:val="18"/>
          <w:szCs w:val="20"/>
        </w:rPr>
        <w:tab/>
      </w:r>
      <w:r w:rsidR="005F4ACA" w:rsidRPr="005F4ACA">
        <w:rPr>
          <w:rFonts w:ascii="Arial Narrow" w:hAnsi="Arial Narrow" w:cs="Arial"/>
          <w:sz w:val="18"/>
          <w:szCs w:val="20"/>
        </w:rPr>
        <w:t>Ricardo Caicedo Quintero – Secretario de Gobierno</w:t>
      </w:r>
    </w:p>
    <w:p w14:paraId="7EEA0DD5" w14:textId="77777777" w:rsidR="005F4ACA" w:rsidRPr="005F4ACA" w:rsidRDefault="005F4ACA" w:rsidP="005F4ACA">
      <w:pPr>
        <w:tabs>
          <w:tab w:val="left" w:pos="851"/>
        </w:tabs>
        <w:ind w:left="851" w:hanging="851"/>
        <w:jc w:val="both"/>
        <w:rPr>
          <w:rFonts w:ascii="Arial Narrow" w:hAnsi="Arial Narrow" w:cs="Arial"/>
          <w:sz w:val="18"/>
          <w:szCs w:val="20"/>
        </w:rPr>
      </w:pPr>
      <w:r>
        <w:rPr>
          <w:rFonts w:ascii="Arial Narrow" w:hAnsi="Arial Narrow" w:cs="Arial"/>
          <w:sz w:val="18"/>
          <w:szCs w:val="20"/>
        </w:rPr>
        <w:tab/>
      </w:r>
      <w:r w:rsidRPr="005F4ACA">
        <w:rPr>
          <w:rFonts w:ascii="Arial Narrow" w:hAnsi="Arial Narrow" w:cs="Arial"/>
          <w:sz w:val="18"/>
          <w:szCs w:val="20"/>
        </w:rPr>
        <w:t>Jorge Eliécer Corral Aramburo – Secretario Jurídico</w:t>
      </w:r>
    </w:p>
    <w:p w14:paraId="7421A22E" w14:textId="77777777" w:rsidR="005F4ACA" w:rsidRPr="005F4ACA" w:rsidRDefault="005F4ACA" w:rsidP="005F4ACA">
      <w:pPr>
        <w:tabs>
          <w:tab w:val="left" w:pos="851"/>
        </w:tabs>
        <w:ind w:left="851" w:hanging="851"/>
        <w:jc w:val="both"/>
        <w:rPr>
          <w:rFonts w:ascii="Arial Narrow" w:hAnsi="Arial Narrow" w:cs="Arial"/>
          <w:sz w:val="18"/>
          <w:szCs w:val="20"/>
        </w:rPr>
      </w:pPr>
      <w:r w:rsidRPr="005F4ACA">
        <w:rPr>
          <w:rFonts w:ascii="Arial Narrow" w:hAnsi="Arial Narrow" w:cs="Arial"/>
          <w:sz w:val="18"/>
          <w:szCs w:val="20"/>
        </w:rPr>
        <w:t>Aprobó:</w:t>
      </w:r>
      <w:r w:rsidRPr="005F4ACA">
        <w:rPr>
          <w:rFonts w:ascii="Arial Narrow" w:hAnsi="Arial Narrow" w:cs="Arial"/>
          <w:sz w:val="18"/>
          <w:szCs w:val="20"/>
        </w:rPr>
        <w:tab/>
        <w:t xml:space="preserve">Víctor Manuel Ramos Vergara – Alcalde </w:t>
      </w:r>
    </w:p>
    <w:sectPr w:rsidR="005F4ACA" w:rsidRPr="005F4ACA" w:rsidSect="003720F2">
      <w:headerReference w:type="default" r:id="rId9"/>
      <w:footerReference w:type="default" r:id="rId10"/>
      <w:pgSz w:w="12242" w:h="18722" w:code="281"/>
      <w:pgMar w:top="2268" w:right="1701" w:bottom="1701" w:left="1701"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8338F" w14:textId="77777777" w:rsidR="004C64BB" w:rsidRDefault="004C64BB">
      <w:r>
        <w:separator/>
      </w:r>
    </w:p>
  </w:endnote>
  <w:endnote w:type="continuationSeparator" w:id="0">
    <w:p w14:paraId="63DC1ED4" w14:textId="77777777" w:rsidR="004C64BB" w:rsidRDefault="004C6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Narrow">
    <w:altName w:val="Times New Roman"/>
    <w:panose1 w:val="020B0604020202020204"/>
    <w:charset w:val="00"/>
    <w:family w:val="swiss"/>
    <w:pitch w:val="variable"/>
    <w:sig w:usb0="A00002AF" w:usb1="5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c"/>
      <w:tblW w:w="9209"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106"/>
      <w:gridCol w:w="1701"/>
      <w:gridCol w:w="3402"/>
    </w:tblGrid>
    <w:tr w:rsidR="000E078E" w14:paraId="64999616" w14:textId="77777777">
      <w:trPr>
        <w:trHeight w:val="1113"/>
      </w:trPr>
      <w:tc>
        <w:tcPr>
          <w:tcW w:w="4106" w:type="dxa"/>
        </w:tcPr>
        <w:p w14:paraId="14FA88EC" w14:textId="77777777" w:rsidR="000E078E" w:rsidRDefault="00D33F1A">
          <w:pPr>
            <w:pBdr>
              <w:top w:val="nil"/>
              <w:left w:val="nil"/>
              <w:bottom w:val="nil"/>
              <w:right w:val="nil"/>
              <w:between w:val="nil"/>
            </w:pBdr>
            <w:tabs>
              <w:tab w:val="center" w:pos="4419"/>
              <w:tab w:val="right" w:pos="8838"/>
            </w:tabs>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Centro Administrativo Municipal de Palmira – CAMP</w:t>
          </w:r>
        </w:p>
        <w:p w14:paraId="6A63905C" w14:textId="77777777" w:rsidR="000E078E" w:rsidRDefault="00D33F1A">
          <w:pPr>
            <w:spacing w:line="276" w:lineRule="auto"/>
            <w:rPr>
              <w:rFonts w:ascii="Arial Narrow" w:eastAsia="Arial Narrow" w:hAnsi="Arial Narrow" w:cs="Arial Narrow"/>
              <w:sz w:val="20"/>
              <w:szCs w:val="20"/>
            </w:rPr>
          </w:pPr>
          <w:r>
            <w:rPr>
              <w:rFonts w:ascii="Arial Narrow" w:eastAsia="Arial Narrow" w:hAnsi="Arial Narrow" w:cs="Arial Narrow"/>
              <w:sz w:val="20"/>
              <w:szCs w:val="20"/>
            </w:rPr>
            <w:t>Calle 30 No. 29 -39: Código Postal 763533</w:t>
          </w:r>
        </w:p>
        <w:p w14:paraId="08A61655" w14:textId="77777777" w:rsidR="000E078E" w:rsidRDefault="00D33F1A">
          <w:pPr>
            <w:spacing w:line="276" w:lineRule="auto"/>
            <w:rPr>
              <w:rFonts w:ascii="Arial Narrow" w:eastAsia="Arial Narrow" w:hAnsi="Arial Narrow" w:cs="Arial Narrow"/>
              <w:sz w:val="20"/>
              <w:szCs w:val="20"/>
            </w:rPr>
          </w:pPr>
          <w:hyperlink r:id="rId1">
            <w:r>
              <w:rPr>
                <w:rFonts w:ascii="Arial Narrow" w:eastAsia="Arial Narrow" w:hAnsi="Arial Narrow" w:cs="Arial Narrow"/>
                <w:color w:val="0563C1"/>
                <w:sz w:val="20"/>
                <w:szCs w:val="20"/>
                <w:u w:val="single"/>
              </w:rPr>
              <w:t>www.palmira.gov.co</w:t>
            </w:r>
          </w:hyperlink>
        </w:p>
        <w:p w14:paraId="66B3667C" w14:textId="77777777" w:rsidR="000E078E" w:rsidRDefault="00D33F1A">
          <w:pPr>
            <w:pBdr>
              <w:top w:val="nil"/>
              <w:left w:val="nil"/>
              <w:bottom w:val="nil"/>
              <w:right w:val="nil"/>
              <w:between w:val="nil"/>
            </w:pBdr>
            <w:tabs>
              <w:tab w:val="center" w:pos="4419"/>
              <w:tab w:val="right" w:pos="8838"/>
            </w:tabs>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Teléfono:  2856121</w:t>
          </w:r>
        </w:p>
      </w:tc>
      <w:tc>
        <w:tcPr>
          <w:tcW w:w="1701" w:type="dxa"/>
          <w:vAlign w:val="bottom"/>
        </w:tcPr>
        <w:p w14:paraId="0B6F9850" w14:textId="77777777" w:rsidR="000E078E" w:rsidRDefault="00D33F1A">
          <w:pPr>
            <w:pBdr>
              <w:top w:val="nil"/>
              <w:left w:val="nil"/>
              <w:bottom w:val="nil"/>
              <w:right w:val="nil"/>
              <w:between w:val="nil"/>
            </w:pBdr>
            <w:tabs>
              <w:tab w:val="center" w:pos="4419"/>
              <w:tab w:val="right" w:pos="8838"/>
            </w:tabs>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Página </w:t>
          </w:r>
          <w:r>
            <w:rPr>
              <w:rFonts w:ascii="Arial Narrow" w:eastAsia="Arial Narrow" w:hAnsi="Arial Narrow" w:cs="Arial Narrow"/>
              <w:b/>
              <w:color w:val="000000"/>
              <w:sz w:val="20"/>
              <w:szCs w:val="20"/>
            </w:rPr>
            <w:fldChar w:fldCharType="begin"/>
          </w:r>
          <w:r>
            <w:rPr>
              <w:rFonts w:ascii="Arial Narrow" w:eastAsia="Arial Narrow" w:hAnsi="Arial Narrow" w:cs="Arial Narrow"/>
              <w:b/>
              <w:color w:val="000000"/>
              <w:sz w:val="20"/>
              <w:szCs w:val="20"/>
            </w:rPr>
            <w:instrText>PAGE</w:instrText>
          </w:r>
          <w:r>
            <w:rPr>
              <w:rFonts w:ascii="Arial Narrow" w:eastAsia="Arial Narrow" w:hAnsi="Arial Narrow" w:cs="Arial Narrow"/>
              <w:b/>
              <w:color w:val="000000"/>
              <w:sz w:val="20"/>
              <w:szCs w:val="20"/>
            </w:rPr>
            <w:fldChar w:fldCharType="separate"/>
          </w:r>
          <w:r w:rsidR="005F4ACA">
            <w:rPr>
              <w:rFonts w:ascii="Arial Narrow" w:eastAsia="Arial Narrow" w:hAnsi="Arial Narrow" w:cs="Arial Narrow"/>
              <w:b/>
              <w:noProof/>
              <w:color w:val="000000"/>
              <w:sz w:val="20"/>
              <w:szCs w:val="20"/>
            </w:rPr>
            <w:t>1</w:t>
          </w:r>
          <w:r>
            <w:rPr>
              <w:rFonts w:ascii="Arial Narrow" w:eastAsia="Arial Narrow" w:hAnsi="Arial Narrow" w:cs="Arial Narrow"/>
              <w:b/>
              <w:color w:val="000000"/>
              <w:sz w:val="20"/>
              <w:szCs w:val="20"/>
            </w:rPr>
            <w:fldChar w:fldCharType="end"/>
          </w:r>
          <w:r>
            <w:rPr>
              <w:rFonts w:ascii="Arial Narrow" w:eastAsia="Arial Narrow" w:hAnsi="Arial Narrow" w:cs="Arial Narrow"/>
              <w:color w:val="000000"/>
              <w:sz w:val="20"/>
              <w:szCs w:val="20"/>
            </w:rPr>
            <w:t xml:space="preserve"> de </w:t>
          </w:r>
          <w:r>
            <w:rPr>
              <w:rFonts w:ascii="Arial Narrow" w:eastAsia="Arial Narrow" w:hAnsi="Arial Narrow" w:cs="Arial Narrow"/>
              <w:b/>
              <w:color w:val="000000"/>
              <w:sz w:val="20"/>
              <w:szCs w:val="20"/>
            </w:rPr>
            <w:fldChar w:fldCharType="begin"/>
          </w:r>
          <w:r>
            <w:rPr>
              <w:rFonts w:ascii="Arial Narrow" w:eastAsia="Arial Narrow" w:hAnsi="Arial Narrow" w:cs="Arial Narrow"/>
              <w:b/>
              <w:color w:val="000000"/>
              <w:sz w:val="20"/>
              <w:szCs w:val="20"/>
            </w:rPr>
            <w:instrText>NUMPAGES</w:instrText>
          </w:r>
          <w:r>
            <w:rPr>
              <w:rFonts w:ascii="Arial Narrow" w:eastAsia="Arial Narrow" w:hAnsi="Arial Narrow" w:cs="Arial Narrow"/>
              <w:b/>
              <w:color w:val="000000"/>
              <w:sz w:val="20"/>
              <w:szCs w:val="20"/>
            </w:rPr>
            <w:fldChar w:fldCharType="separate"/>
          </w:r>
          <w:r w:rsidR="005F4ACA">
            <w:rPr>
              <w:rFonts w:ascii="Arial Narrow" w:eastAsia="Arial Narrow" w:hAnsi="Arial Narrow" w:cs="Arial Narrow"/>
              <w:b/>
              <w:noProof/>
              <w:color w:val="000000"/>
              <w:sz w:val="20"/>
              <w:szCs w:val="20"/>
            </w:rPr>
            <w:t>4</w:t>
          </w:r>
          <w:r>
            <w:rPr>
              <w:rFonts w:ascii="Arial Narrow" w:eastAsia="Arial Narrow" w:hAnsi="Arial Narrow" w:cs="Arial Narrow"/>
              <w:b/>
              <w:color w:val="000000"/>
              <w:sz w:val="20"/>
              <w:szCs w:val="20"/>
            </w:rPr>
            <w:fldChar w:fldCharType="end"/>
          </w:r>
        </w:p>
      </w:tc>
      <w:tc>
        <w:tcPr>
          <w:tcW w:w="3402" w:type="dxa"/>
        </w:tcPr>
        <w:p w14:paraId="5332F2CD" w14:textId="77777777" w:rsidR="000E078E" w:rsidRDefault="00D33F1A">
          <w:pPr>
            <w:pBdr>
              <w:top w:val="nil"/>
              <w:left w:val="nil"/>
              <w:bottom w:val="nil"/>
              <w:right w:val="nil"/>
              <w:between w:val="nil"/>
            </w:pBdr>
            <w:tabs>
              <w:tab w:val="center" w:pos="4419"/>
              <w:tab w:val="right" w:pos="8838"/>
            </w:tabs>
            <w:rPr>
              <w:color w:val="000000"/>
            </w:rPr>
          </w:pPr>
          <w:r>
            <w:rPr>
              <w:noProof/>
            </w:rPr>
            <w:drawing>
              <wp:anchor distT="0" distB="0" distL="114300" distR="114300" simplePos="0" relativeHeight="251659264" behindDoc="0" locked="0" layoutInCell="1" hidden="0" allowOverlap="1" wp14:anchorId="539544E2" wp14:editId="2080802C">
                <wp:simplePos x="0" y="0"/>
                <wp:positionH relativeFrom="column">
                  <wp:posOffset>966470</wp:posOffset>
                </wp:positionH>
                <wp:positionV relativeFrom="paragraph">
                  <wp:posOffset>55880</wp:posOffset>
                </wp:positionV>
                <wp:extent cx="963064" cy="632460"/>
                <wp:effectExtent l="0" t="0" r="0" b="0"/>
                <wp:wrapNone/>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963064" cy="632460"/>
                        </a:xfrm>
                        <a:prstGeom prst="rect">
                          <a:avLst/>
                        </a:prstGeom>
                        <a:ln/>
                      </pic:spPr>
                    </pic:pic>
                  </a:graphicData>
                </a:graphic>
              </wp:anchor>
            </w:drawing>
          </w:r>
        </w:p>
      </w:tc>
    </w:tr>
  </w:tbl>
  <w:p w14:paraId="731FAE3E" w14:textId="77777777" w:rsidR="000E078E" w:rsidRDefault="000E078E">
    <w:pPr>
      <w:pBdr>
        <w:top w:val="nil"/>
        <w:left w:val="nil"/>
        <w:bottom w:val="nil"/>
        <w:right w:val="nil"/>
        <w:between w:val="nil"/>
      </w:pBdr>
      <w:tabs>
        <w:tab w:val="center" w:pos="4419"/>
        <w:tab w:val="right" w:pos="8838"/>
      </w:tabs>
      <w:rPr>
        <w:color w:val="000000"/>
      </w:rPr>
    </w:pPr>
  </w:p>
  <w:p w14:paraId="216C8214" w14:textId="77777777" w:rsidR="00C83CFE" w:rsidRDefault="00C83C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1D364" w14:textId="77777777" w:rsidR="004C64BB" w:rsidRDefault="004C64BB">
      <w:r>
        <w:separator/>
      </w:r>
    </w:p>
  </w:footnote>
  <w:footnote w:type="continuationSeparator" w:id="0">
    <w:p w14:paraId="2C468C1C" w14:textId="77777777" w:rsidR="004C64BB" w:rsidRDefault="004C6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b"/>
      <w:tblW w:w="9670" w:type="dxa"/>
      <w:tblInd w:w="-431" w:type="dxa"/>
      <w:tblBorders>
        <w:top w:val="nil"/>
        <w:left w:val="nil"/>
        <w:bottom w:val="nil"/>
        <w:right w:val="nil"/>
        <w:insideH w:val="nil"/>
        <w:insideV w:val="nil"/>
      </w:tblBorders>
      <w:tblLayout w:type="fixed"/>
      <w:tblLook w:val="0400" w:firstRow="0" w:lastRow="0" w:firstColumn="0" w:lastColumn="0" w:noHBand="0" w:noVBand="1"/>
    </w:tblPr>
    <w:tblGrid>
      <w:gridCol w:w="4626"/>
      <w:gridCol w:w="5044"/>
    </w:tblGrid>
    <w:tr w:rsidR="000E078E" w14:paraId="3277C566" w14:textId="77777777">
      <w:trPr>
        <w:trHeight w:val="2085"/>
      </w:trPr>
      <w:tc>
        <w:tcPr>
          <w:tcW w:w="4626" w:type="dxa"/>
        </w:tcPr>
        <w:p w14:paraId="02614554" w14:textId="77777777" w:rsidR="000E078E" w:rsidRDefault="00D33F1A">
          <w:pPr>
            <w:pBdr>
              <w:top w:val="nil"/>
              <w:left w:val="nil"/>
              <w:bottom w:val="nil"/>
              <w:right w:val="nil"/>
              <w:between w:val="nil"/>
            </w:pBdr>
            <w:tabs>
              <w:tab w:val="center" w:pos="4419"/>
              <w:tab w:val="right" w:pos="8838"/>
            </w:tabs>
            <w:rPr>
              <w:color w:val="000000"/>
            </w:rPr>
          </w:pPr>
          <w:r>
            <w:rPr>
              <w:noProof/>
            </w:rPr>
            <w:drawing>
              <wp:anchor distT="0" distB="0" distL="114300" distR="114300" simplePos="0" relativeHeight="251658240" behindDoc="0" locked="0" layoutInCell="1" hidden="0" allowOverlap="1" wp14:anchorId="3CCF1CC6" wp14:editId="708FB164">
                <wp:simplePos x="0" y="0"/>
                <wp:positionH relativeFrom="column">
                  <wp:posOffset>306070</wp:posOffset>
                </wp:positionH>
                <wp:positionV relativeFrom="paragraph">
                  <wp:posOffset>108585</wp:posOffset>
                </wp:positionV>
                <wp:extent cx="1034415" cy="1078818"/>
                <wp:effectExtent l="0" t="0" r="0" b="0"/>
                <wp:wrapNone/>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52621" t="9727" r="8550" b="11574"/>
                        <a:stretch>
                          <a:fillRect/>
                        </a:stretch>
                      </pic:blipFill>
                      <pic:spPr>
                        <a:xfrm>
                          <a:off x="0" y="0"/>
                          <a:ext cx="1034415" cy="1078818"/>
                        </a:xfrm>
                        <a:prstGeom prst="rect">
                          <a:avLst/>
                        </a:prstGeom>
                        <a:ln/>
                      </pic:spPr>
                    </pic:pic>
                  </a:graphicData>
                </a:graphic>
              </wp:anchor>
            </w:drawing>
          </w:r>
        </w:p>
      </w:tc>
      <w:tc>
        <w:tcPr>
          <w:tcW w:w="5044" w:type="dxa"/>
        </w:tcPr>
        <w:p w14:paraId="68AD53A5" w14:textId="77777777" w:rsidR="000E078E" w:rsidRDefault="00D33F1A">
          <w:pPr>
            <w:pBdr>
              <w:top w:val="nil"/>
              <w:left w:val="nil"/>
              <w:bottom w:val="nil"/>
              <w:right w:val="nil"/>
              <w:between w:val="nil"/>
            </w:pBdr>
            <w:tabs>
              <w:tab w:val="center" w:pos="4419"/>
              <w:tab w:val="right" w:pos="8838"/>
              <w:tab w:val="center" w:pos="3353"/>
            </w:tabs>
            <w:ind w:right="-108"/>
            <w:jc w:val="right"/>
            <w:rPr>
              <w:rFonts w:ascii="Arial Narrow" w:eastAsia="Arial Narrow" w:hAnsi="Arial Narrow" w:cs="Arial Narrow"/>
              <w:color w:val="000000"/>
            </w:rPr>
          </w:pPr>
          <w:r>
            <w:rPr>
              <w:rFonts w:ascii="Arial Narrow" w:eastAsia="Arial Narrow" w:hAnsi="Arial Narrow" w:cs="Arial Narrow"/>
              <w:color w:val="000000"/>
            </w:rPr>
            <w:t xml:space="preserve">            </w:t>
          </w:r>
        </w:p>
        <w:p w14:paraId="5C6EE09F" w14:textId="77777777" w:rsidR="000E078E" w:rsidRDefault="00D33F1A">
          <w:pPr>
            <w:pBdr>
              <w:top w:val="nil"/>
              <w:left w:val="nil"/>
              <w:bottom w:val="nil"/>
              <w:right w:val="nil"/>
              <w:between w:val="nil"/>
            </w:pBdr>
            <w:tabs>
              <w:tab w:val="center" w:pos="4419"/>
              <w:tab w:val="right" w:pos="8838"/>
              <w:tab w:val="center" w:pos="3861"/>
            </w:tabs>
            <w:jc w:val="right"/>
            <w:rPr>
              <w:rFonts w:ascii="Arial Narrow" w:eastAsia="Arial Narrow" w:hAnsi="Arial Narrow" w:cs="Arial Narrow"/>
              <w:color w:val="000000"/>
            </w:rPr>
          </w:pPr>
          <w:r>
            <w:rPr>
              <w:rFonts w:ascii="Arial Narrow" w:eastAsia="Arial Narrow" w:hAnsi="Arial Narrow" w:cs="Arial Narrow"/>
              <w:color w:val="000000"/>
            </w:rPr>
            <w:t xml:space="preserve">  República de Colombia                                                     Departamento del Valle del Cauca</w:t>
          </w:r>
        </w:p>
        <w:p w14:paraId="24AC1206" w14:textId="77777777" w:rsidR="000E078E" w:rsidRDefault="00D33F1A">
          <w:pPr>
            <w:pBdr>
              <w:top w:val="nil"/>
              <w:left w:val="nil"/>
              <w:bottom w:val="nil"/>
              <w:right w:val="nil"/>
              <w:between w:val="nil"/>
            </w:pBdr>
            <w:tabs>
              <w:tab w:val="center" w:pos="4419"/>
              <w:tab w:val="right" w:pos="8838"/>
              <w:tab w:val="center" w:pos="3353"/>
            </w:tabs>
            <w:jc w:val="right"/>
            <w:rPr>
              <w:rFonts w:ascii="Arial Narrow" w:eastAsia="Arial Narrow" w:hAnsi="Arial Narrow" w:cs="Arial Narrow"/>
              <w:color w:val="000000"/>
            </w:rPr>
          </w:pPr>
          <w:r>
            <w:rPr>
              <w:rFonts w:ascii="Arial Narrow" w:eastAsia="Arial Narrow" w:hAnsi="Arial Narrow" w:cs="Arial Narrow"/>
              <w:color w:val="000000"/>
            </w:rPr>
            <w:t xml:space="preserve">      Alcaldía Municipal de Palmira</w:t>
          </w:r>
        </w:p>
        <w:p w14:paraId="783C36FC" w14:textId="77777777" w:rsidR="000E078E" w:rsidRDefault="00D33F1A">
          <w:pPr>
            <w:pBdr>
              <w:top w:val="nil"/>
              <w:left w:val="nil"/>
              <w:bottom w:val="nil"/>
              <w:right w:val="nil"/>
              <w:between w:val="nil"/>
            </w:pBdr>
            <w:tabs>
              <w:tab w:val="center" w:pos="4419"/>
              <w:tab w:val="right" w:pos="8838"/>
            </w:tabs>
            <w:jc w:val="right"/>
            <w:rPr>
              <w:rFonts w:ascii="Arial Narrow" w:eastAsia="Arial Narrow" w:hAnsi="Arial Narrow" w:cs="Arial Narrow"/>
              <w:b/>
              <w:color w:val="000000"/>
            </w:rPr>
          </w:pPr>
          <w:r>
            <w:rPr>
              <w:rFonts w:ascii="Arial Narrow" w:eastAsia="Arial Narrow" w:hAnsi="Arial Narrow" w:cs="Arial Narrow"/>
              <w:b/>
              <w:color w:val="000000"/>
            </w:rPr>
            <w:t>DESPACHO ALCALDE</w:t>
          </w:r>
        </w:p>
        <w:p w14:paraId="39165456" w14:textId="77777777" w:rsidR="000E078E" w:rsidRDefault="00D33F1A">
          <w:pPr>
            <w:pBdr>
              <w:top w:val="nil"/>
              <w:left w:val="nil"/>
              <w:bottom w:val="nil"/>
              <w:right w:val="nil"/>
              <w:between w:val="nil"/>
            </w:pBdr>
            <w:tabs>
              <w:tab w:val="center" w:pos="4419"/>
              <w:tab w:val="right" w:pos="8838"/>
            </w:tabs>
            <w:jc w:val="right"/>
            <w:rPr>
              <w:rFonts w:ascii="Arial Narrow" w:eastAsia="Arial Narrow" w:hAnsi="Arial Narrow" w:cs="Arial Narrow"/>
              <w:b/>
              <w:color w:val="000000"/>
            </w:rPr>
          </w:pPr>
          <w:r>
            <w:rPr>
              <w:rFonts w:ascii="Arial Narrow" w:eastAsia="Arial Narrow" w:hAnsi="Arial Narrow" w:cs="Arial Narrow"/>
              <w:b/>
              <w:color w:val="000000"/>
            </w:rPr>
            <w:t xml:space="preserve"> </w:t>
          </w:r>
        </w:p>
        <w:p w14:paraId="28AE4B93" w14:textId="77777777" w:rsidR="000E078E" w:rsidRDefault="00D33F1A">
          <w:pPr>
            <w:pBdr>
              <w:top w:val="nil"/>
              <w:left w:val="nil"/>
              <w:bottom w:val="nil"/>
              <w:right w:val="nil"/>
              <w:between w:val="nil"/>
            </w:pBdr>
            <w:tabs>
              <w:tab w:val="center" w:pos="4419"/>
              <w:tab w:val="right" w:pos="8838"/>
              <w:tab w:val="center" w:pos="4428"/>
            </w:tabs>
            <w:jc w:val="right"/>
            <w:rPr>
              <w:rFonts w:ascii="Arial Narrow" w:eastAsia="Arial Narrow" w:hAnsi="Arial Narrow" w:cs="Arial Narrow"/>
              <w:b/>
              <w:color w:val="000000"/>
            </w:rPr>
          </w:pPr>
          <w:r>
            <w:rPr>
              <w:rFonts w:ascii="Arial Narrow" w:eastAsia="Arial Narrow" w:hAnsi="Arial Narrow" w:cs="Arial Narrow"/>
              <w:b/>
              <w:color w:val="000000"/>
            </w:rPr>
            <w:t>DECRETO</w:t>
          </w:r>
        </w:p>
        <w:p w14:paraId="41960232" w14:textId="77777777" w:rsidR="000E078E" w:rsidRDefault="000E078E">
          <w:pPr>
            <w:pBdr>
              <w:top w:val="nil"/>
              <w:left w:val="nil"/>
              <w:bottom w:val="nil"/>
              <w:right w:val="nil"/>
              <w:between w:val="nil"/>
            </w:pBdr>
            <w:tabs>
              <w:tab w:val="center" w:pos="4419"/>
              <w:tab w:val="right" w:pos="8838"/>
              <w:tab w:val="center" w:pos="4428"/>
            </w:tabs>
            <w:jc w:val="right"/>
            <w:rPr>
              <w:rFonts w:ascii="Arial Narrow" w:eastAsia="Arial Narrow" w:hAnsi="Arial Narrow" w:cs="Arial Narrow"/>
              <w:b/>
              <w:color w:val="000000"/>
            </w:rPr>
          </w:pPr>
        </w:p>
        <w:p w14:paraId="32DF100E" w14:textId="606AFD11" w:rsidR="000E078E" w:rsidRDefault="00863F44" w:rsidP="005F4ACA">
          <w:pPr>
            <w:pBdr>
              <w:top w:val="nil"/>
              <w:left w:val="nil"/>
              <w:bottom w:val="nil"/>
              <w:right w:val="nil"/>
              <w:between w:val="nil"/>
            </w:pBdr>
            <w:tabs>
              <w:tab w:val="center" w:pos="4419"/>
              <w:tab w:val="right" w:pos="8838"/>
              <w:tab w:val="center" w:pos="4428"/>
            </w:tabs>
            <w:jc w:val="right"/>
            <w:rPr>
              <w:color w:val="000000"/>
            </w:rPr>
          </w:pPr>
          <w:r>
            <w:rPr>
              <w:rFonts w:ascii="Arial Narrow" w:eastAsia="Arial Narrow" w:hAnsi="Arial Narrow" w:cs="Arial Narrow"/>
            </w:rPr>
            <w:t>TRD-</w:t>
          </w:r>
        </w:p>
      </w:tc>
    </w:tr>
  </w:tbl>
  <w:p w14:paraId="37DCAB81" w14:textId="77777777" w:rsidR="000E078E" w:rsidRDefault="000E078E">
    <w:pPr>
      <w:pBdr>
        <w:top w:val="nil"/>
        <w:left w:val="nil"/>
        <w:bottom w:val="nil"/>
        <w:right w:val="nil"/>
        <w:between w:val="nil"/>
      </w:pBdr>
      <w:tabs>
        <w:tab w:val="center" w:pos="4419"/>
        <w:tab w:val="right" w:pos="8838"/>
      </w:tabs>
      <w:rPr>
        <w:color w:val="000000"/>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E45EA"/>
    <w:multiLevelType w:val="hybridMultilevel"/>
    <w:tmpl w:val="06AA1A40"/>
    <w:lvl w:ilvl="0" w:tplc="EF0C659E">
      <w:start w:val="1"/>
      <w:numFmt w:val="bullet"/>
      <w:lvlText w:val="-"/>
      <w:lvlJc w:val="left"/>
      <w:pPr>
        <w:ind w:left="1776" w:hanging="360"/>
      </w:pPr>
      <w:rPr>
        <w:rFonts w:ascii="Arial Narrow" w:eastAsiaTheme="minorHAnsi" w:hAnsi="Arial Narrow" w:cstheme="minorBidi" w:hint="default"/>
      </w:rPr>
    </w:lvl>
    <w:lvl w:ilvl="1" w:tplc="240A0003">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1" w15:restartNumberingAfterBreak="0">
    <w:nsid w:val="07E515D5"/>
    <w:multiLevelType w:val="hybridMultilevel"/>
    <w:tmpl w:val="8ADECC34"/>
    <w:lvl w:ilvl="0" w:tplc="EF0C659E">
      <w:start w:val="1"/>
      <w:numFmt w:val="bullet"/>
      <w:lvlText w:val="-"/>
      <w:lvlJc w:val="left"/>
      <w:pPr>
        <w:ind w:left="720" w:hanging="360"/>
      </w:pPr>
      <w:rPr>
        <w:rFonts w:ascii="Arial Narrow" w:eastAsiaTheme="minorHAnsi" w:hAnsi="Arial Narrow" w:cstheme="minorBidi"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B097B14"/>
    <w:multiLevelType w:val="hybridMultilevel"/>
    <w:tmpl w:val="D9529BF8"/>
    <w:lvl w:ilvl="0" w:tplc="240A0001">
      <w:start w:val="1"/>
      <w:numFmt w:val="bullet"/>
      <w:lvlText w:val=""/>
      <w:lvlJc w:val="left"/>
      <w:pPr>
        <w:ind w:left="720" w:hanging="360"/>
      </w:pPr>
      <w:rPr>
        <w:rFonts w:ascii="Symbol" w:hAnsi="Symbol" w:hint="default"/>
      </w:rPr>
    </w:lvl>
    <w:lvl w:ilvl="1" w:tplc="D14AB276">
      <w:numFmt w:val="bullet"/>
      <w:lvlText w:val="•"/>
      <w:lvlJc w:val="left"/>
      <w:pPr>
        <w:ind w:left="1785" w:hanging="705"/>
      </w:pPr>
      <w:rPr>
        <w:rFonts w:ascii="Arial Narrow" w:eastAsiaTheme="minorHAnsi" w:hAnsi="Arial Narrow" w:cstheme="minorBid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F6E333C"/>
    <w:multiLevelType w:val="hybridMultilevel"/>
    <w:tmpl w:val="873455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A6A7A17"/>
    <w:multiLevelType w:val="hybridMultilevel"/>
    <w:tmpl w:val="B6C07B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89508EA"/>
    <w:multiLevelType w:val="hybridMultilevel"/>
    <w:tmpl w:val="B22CBC78"/>
    <w:lvl w:ilvl="0" w:tplc="240A000F">
      <w:start w:val="1"/>
      <w:numFmt w:val="decimal"/>
      <w:lvlText w:val="%1."/>
      <w:lvlJc w:val="left"/>
      <w:pPr>
        <w:ind w:left="720" w:hanging="360"/>
      </w:pPr>
    </w:lvl>
    <w:lvl w:ilvl="1" w:tplc="F8B86D96">
      <w:numFmt w:val="bullet"/>
      <w:lvlText w:val="•"/>
      <w:lvlJc w:val="left"/>
      <w:pPr>
        <w:ind w:left="1440" w:hanging="360"/>
      </w:pPr>
      <w:rPr>
        <w:rFonts w:ascii="Arial Narrow" w:eastAsiaTheme="minorHAnsi" w:hAnsi="Arial Narrow" w:cstheme="minorBid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A4E2446"/>
    <w:multiLevelType w:val="hybridMultilevel"/>
    <w:tmpl w:val="930245EC"/>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2B5179A0"/>
    <w:multiLevelType w:val="hybridMultilevel"/>
    <w:tmpl w:val="7BFA8300"/>
    <w:lvl w:ilvl="0" w:tplc="EF0C659E">
      <w:start w:val="1"/>
      <w:numFmt w:val="bullet"/>
      <w:lvlText w:val="-"/>
      <w:lvlJc w:val="left"/>
      <w:pPr>
        <w:ind w:left="720" w:hanging="360"/>
      </w:pPr>
      <w:rPr>
        <w:rFonts w:ascii="Arial Narrow" w:eastAsiaTheme="minorHAnsi" w:hAnsi="Arial Narrow" w:cstheme="minorBidi"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E4C6793"/>
    <w:multiLevelType w:val="hybridMultilevel"/>
    <w:tmpl w:val="79DC5900"/>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9" w15:restartNumberingAfterBreak="0">
    <w:nsid w:val="33BC74D9"/>
    <w:multiLevelType w:val="multilevel"/>
    <w:tmpl w:val="393657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6501C1E"/>
    <w:multiLevelType w:val="hybridMultilevel"/>
    <w:tmpl w:val="D346DEE6"/>
    <w:lvl w:ilvl="0" w:tplc="040A0001">
      <w:start w:val="1"/>
      <w:numFmt w:val="bullet"/>
      <w:lvlText w:val=""/>
      <w:lvlJc w:val="left"/>
      <w:pPr>
        <w:ind w:left="1146" w:hanging="360"/>
      </w:pPr>
      <w:rPr>
        <w:rFonts w:ascii="Symbol" w:hAnsi="Symbol" w:hint="default"/>
      </w:rPr>
    </w:lvl>
    <w:lvl w:ilvl="1" w:tplc="040A0003" w:tentative="1">
      <w:start w:val="1"/>
      <w:numFmt w:val="bullet"/>
      <w:lvlText w:val="o"/>
      <w:lvlJc w:val="left"/>
      <w:pPr>
        <w:ind w:left="1866" w:hanging="360"/>
      </w:pPr>
      <w:rPr>
        <w:rFonts w:ascii="Courier New" w:hAnsi="Courier New" w:cs="Courier New" w:hint="default"/>
      </w:rPr>
    </w:lvl>
    <w:lvl w:ilvl="2" w:tplc="040A0005" w:tentative="1">
      <w:start w:val="1"/>
      <w:numFmt w:val="bullet"/>
      <w:lvlText w:val=""/>
      <w:lvlJc w:val="left"/>
      <w:pPr>
        <w:ind w:left="2586" w:hanging="360"/>
      </w:pPr>
      <w:rPr>
        <w:rFonts w:ascii="Wingdings" w:hAnsi="Wingdings" w:hint="default"/>
      </w:rPr>
    </w:lvl>
    <w:lvl w:ilvl="3" w:tplc="040A0001" w:tentative="1">
      <w:start w:val="1"/>
      <w:numFmt w:val="bullet"/>
      <w:lvlText w:val=""/>
      <w:lvlJc w:val="left"/>
      <w:pPr>
        <w:ind w:left="3306" w:hanging="360"/>
      </w:pPr>
      <w:rPr>
        <w:rFonts w:ascii="Symbol" w:hAnsi="Symbol" w:hint="default"/>
      </w:rPr>
    </w:lvl>
    <w:lvl w:ilvl="4" w:tplc="040A0003" w:tentative="1">
      <w:start w:val="1"/>
      <w:numFmt w:val="bullet"/>
      <w:lvlText w:val="o"/>
      <w:lvlJc w:val="left"/>
      <w:pPr>
        <w:ind w:left="4026" w:hanging="360"/>
      </w:pPr>
      <w:rPr>
        <w:rFonts w:ascii="Courier New" w:hAnsi="Courier New" w:cs="Courier New" w:hint="default"/>
      </w:rPr>
    </w:lvl>
    <w:lvl w:ilvl="5" w:tplc="040A0005" w:tentative="1">
      <w:start w:val="1"/>
      <w:numFmt w:val="bullet"/>
      <w:lvlText w:val=""/>
      <w:lvlJc w:val="left"/>
      <w:pPr>
        <w:ind w:left="4746" w:hanging="360"/>
      </w:pPr>
      <w:rPr>
        <w:rFonts w:ascii="Wingdings" w:hAnsi="Wingdings" w:hint="default"/>
      </w:rPr>
    </w:lvl>
    <w:lvl w:ilvl="6" w:tplc="040A0001" w:tentative="1">
      <w:start w:val="1"/>
      <w:numFmt w:val="bullet"/>
      <w:lvlText w:val=""/>
      <w:lvlJc w:val="left"/>
      <w:pPr>
        <w:ind w:left="5466" w:hanging="360"/>
      </w:pPr>
      <w:rPr>
        <w:rFonts w:ascii="Symbol" w:hAnsi="Symbol" w:hint="default"/>
      </w:rPr>
    </w:lvl>
    <w:lvl w:ilvl="7" w:tplc="040A0003" w:tentative="1">
      <w:start w:val="1"/>
      <w:numFmt w:val="bullet"/>
      <w:lvlText w:val="o"/>
      <w:lvlJc w:val="left"/>
      <w:pPr>
        <w:ind w:left="6186" w:hanging="360"/>
      </w:pPr>
      <w:rPr>
        <w:rFonts w:ascii="Courier New" w:hAnsi="Courier New" w:cs="Courier New" w:hint="default"/>
      </w:rPr>
    </w:lvl>
    <w:lvl w:ilvl="8" w:tplc="040A0005" w:tentative="1">
      <w:start w:val="1"/>
      <w:numFmt w:val="bullet"/>
      <w:lvlText w:val=""/>
      <w:lvlJc w:val="left"/>
      <w:pPr>
        <w:ind w:left="6906" w:hanging="360"/>
      </w:pPr>
      <w:rPr>
        <w:rFonts w:ascii="Wingdings" w:hAnsi="Wingdings" w:hint="default"/>
      </w:rPr>
    </w:lvl>
  </w:abstractNum>
  <w:abstractNum w:abstractNumId="11" w15:restartNumberingAfterBreak="0">
    <w:nsid w:val="470E1B02"/>
    <w:multiLevelType w:val="hybridMultilevel"/>
    <w:tmpl w:val="E54EA4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8616EC9"/>
    <w:multiLevelType w:val="multilevel"/>
    <w:tmpl w:val="BB205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BE253D"/>
    <w:multiLevelType w:val="hybridMultilevel"/>
    <w:tmpl w:val="345046C8"/>
    <w:lvl w:ilvl="0" w:tplc="D9C0514C">
      <w:start w:val="1"/>
      <w:numFmt w:val="decimal"/>
      <w:lvlText w:val="%1."/>
      <w:lvlJc w:val="left"/>
      <w:pPr>
        <w:ind w:left="720" w:hanging="360"/>
      </w:pPr>
      <w:rPr>
        <w:rFonts w:ascii="Arial Narrow" w:hAnsi="Arial Narrow"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3EE148A"/>
    <w:multiLevelType w:val="hybridMultilevel"/>
    <w:tmpl w:val="440AA54A"/>
    <w:lvl w:ilvl="0" w:tplc="D9C0514C">
      <w:start w:val="1"/>
      <w:numFmt w:val="decimal"/>
      <w:lvlText w:val="%1."/>
      <w:lvlJc w:val="left"/>
      <w:pPr>
        <w:ind w:left="720" w:hanging="360"/>
      </w:pPr>
      <w:rPr>
        <w:rFonts w:ascii="Arial Narrow" w:hAnsi="Arial Narrow"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877112F"/>
    <w:multiLevelType w:val="hybridMultilevel"/>
    <w:tmpl w:val="815C1F74"/>
    <w:lvl w:ilvl="0" w:tplc="CD9EA2B4">
      <w:start w:val="1"/>
      <w:numFmt w:val="decimal"/>
      <w:lvlText w:val="%1."/>
      <w:lvlJc w:val="left"/>
      <w:pPr>
        <w:ind w:left="780" w:hanging="4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626C1D3C"/>
    <w:multiLevelType w:val="hybridMultilevel"/>
    <w:tmpl w:val="5888CA1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3237048"/>
    <w:multiLevelType w:val="hybridMultilevel"/>
    <w:tmpl w:val="1332D11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6FD5646"/>
    <w:multiLevelType w:val="hybridMultilevel"/>
    <w:tmpl w:val="07E42BFA"/>
    <w:lvl w:ilvl="0" w:tplc="88B4C9DC">
      <w:start w:val="1"/>
      <w:numFmt w:val="decimal"/>
      <w:lvlText w:val="%1)"/>
      <w:lvlJc w:val="left"/>
      <w:pPr>
        <w:ind w:left="1080" w:hanging="360"/>
      </w:pPr>
      <w:rPr>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9" w15:restartNumberingAfterBreak="0">
    <w:nsid w:val="67E8716F"/>
    <w:multiLevelType w:val="hybridMultilevel"/>
    <w:tmpl w:val="AB241C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9E25EBC"/>
    <w:multiLevelType w:val="multilevel"/>
    <w:tmpl w:val="393657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F4161C2"/>
    <w:multiLevelType w:val="hybridMultilevel"/>
    <w:tmpl w:val="34B2F6FA"/>
    <w:lvl w:ilvl="0" w:tplc="EF0C659E">
      <w:start w:val="1"/>
      <w:numFmt w:val="bullet"/>
      <w:lvlText w:val="-"/>
      <w:lvlJc w:val="left"/>
      <w:pPr>
        <w:ind w:left="360" w:hanging="360"/>
      </w:pPr>
      <w:rPr>
        <w:rFonts w:ascii="Arial Narrow" w:eastAsiaTheme="minorHAnsi" w:hAnsi="Arial Narrow" w:cstheme="minorBidi" w:hint="default"/>
      </w:rPr>
    </w:lvl>
    <w:lvl w:ilvl="1" w:tplc="240A0003" w:tentative="1">
      <w:start w:val="1"/>
      <w:numFmt w:val="bullet"/>
      <w:lvlText w:val="o"/>
      <w:lvlJc w:val="left"/>
      <w:pPr>
        <w:ind w:left="24" w:hanging="360"/>
      </w:pPr>
      <w:rPr>
        <w:rFonts w:ascii="Courier New" w:hAnsi="Courier New" w:cs="Courier New" w:hint="default"/>
      </w:rPr>
    </w:lvl>
    <w:lvl w:ilvl="2" w:tplc="240A0005" w:tentative="1">
      <w:start w:val="1"/>
      <w:numFmt w:val="bullet"/>
      <w:lvlText w:val=""/>
      <w:lvlJc w:val="left"/>
      <w:pPr>
        <w:ind w:left="744" w:hanging="360"/>
      </w:pPr>
      <w:rPr>
        <w:rFonts w:ascii="Wingdings" w:hAnsi="Wingdings" w:hint="default"/>
      </w:rPr>
    </w:lvl>
    <w:lvl w:ilvl="3" w:tplc="240A0001" w:tentative="1">
      <w:start w:val="1"/>
      <w:numFmt w:val="bullet"/>
      <w:lvlText w:val=""/>
      <w:lvlJc w:val="left"/>
      <w:pPr>
        <w:ind w:left="1464" w:hanging="360"/>
      </w:pPr>
      <w:rPr>
        <w:rFonts w:ascii="Symbol" w:hAnsi="Symbol" w:hint="default"/>
      </w:rPr>
    </w:lvl>
    <w:lvl w:ilvl="4" w:tplc="240A0003" w:tentative="1">
      <w:start w:val="1"/>
      <w:numFmt w:val="bullet"/>
      <w:lvlText w:val="o"/>
      <w:lvlJc w:val="left"/>
      <w:pPr>
        <w:ind w:left="2184" w:hanging="360"/>
      </w:pPr>
      <w:rPr>
        <w:rFonts w:ascii="Courier New" w:hAnsi="Courier New" w:cs="Courier New" w:hint="default"/>
      </w:rPr>
    </w:lvl>
    <w:lvl w:ilvl="5" w:tplc="240A0005" w:tentative="1">
      <w:start w:val="1"/>
      <w:numFmt w:val="bullet"/>
      <w:lvlText w:val=""/>
      <w:lvlJc w:val="left"/>
      <w:pPr>
        <w:ind w:left="2904" w:hanging="360"/>
      </w:pPr>
      <w:rPr>
        <w:rFonts w:ascii="Wingdings" w:hAnsi="Wingdings" w:hint="default"/>
      </w:rPr>
    </w:lvl>
    <w:lvl w:ilvl="6" w:tplc="240A0001" w:tentative="1">
      <w:start w:val="1"/>
      <w:numFmt w:val="bullet"/>
      <w:lvlText w:val=""/>
      <w:lvlJc w:val="left"/>
      <w:pPr>
        <w:ind w:left="3624" w:hanging="360"/>
      </w:pPr>
      <w:rPr>
        <w:rFonts w:ascii="Symbol" w:hAnsi="Symbol" w:hint="default"/>
      </w:rPr>
    </w:lvl>
    <w:lvl w:ilvl="7" w:tplc="240A0003" w:tentative="1">
      <w:start w:val="1"/>
      <w:numFmt w:val="bullet"/>
      <w:lvlText w:val="o"/>
      <w:lvlJc w:val="left"/>
      <w:pPr>
        <w:ind w:left="4344" w:hanging="360"/>
      </w:pPr>
      <w:rPr>
        <w:rFonts w:ascii="Courier New" w:hAnsi="Courier New" w:cs="Courier New" w:hint="default"/>
      </w:rPr>
    </w:lvl>
    <w:lvl w:ilvl="8" w:tplc="240A0005" w:tentative="1">
      <w:start w:val="1"/>
      <w:numFmt w:val="bullet"/>
      <w:lvlText w:val=""/>
      <w:lvlJc w:val="left"/>
      <w:pPr>
        <w:ind w:left="5064" w:hanging="360"/>
      </w:pPr>
      <w:rPr>
        <w:rFonts w:ascii="Wingdings" w:hAnsi="Wingdings" w:hint="default"/>
      </w:rPr>
    </w:lvl>
  </w:abstractNum>
  <w:num w:numId="1" w16cid:durableId="397438191">
    <w:abstractNumId w:val="11"/>
  </w:num>
  <w:num w:numId="2" w16cid:durableId="1105468254">
    <w:abstractNumId w:val="19"/>
  </w:num>
  <w:num w:numId="3" w16cid:durableId="196236702">
    <w:abstractNumId w:val="17"/>
  </w:num>
  <w:num w:numId="4" w16cid:durableId="854685141">
    <w:abstractNumId w:val="4"/>
  </w:num>
  <w:num w:numId="5" w16cid:durableId="979960809">
    <w:abstractNumId w:val="3"/>
  </w:num>
  <w:num w:numId="6" w16cid:durableId="463154581">
    <w:abstractNumId w:val="20"/>
  </w:num>
  <w:num w:numId="7" w16cid:durableId="931401937">
    <w:abstractNumId w:val="9"/>
  </w:num>
  <w:num w:numId="8" w16cid:durableId="1094324716">
    <w:abstractNumId w:val="12"/>
  </w:num>
  <w:num w:numId="9" w16cid:durableId="862943413">
    <w:abstractNumId w:val="13"/>
  </w:num>
  <w:num w:numId="10" w16cid:durableId="1487161956">
    <w:abstractNumId w:val="14"/>
  </w:num>
  <w:num w:numId="11" w16cid:durableId="68045537">
    <w:abstractNumId w:val="2"/>
  </w:num>
  <w:num w:numId="12" w16cid:durableId="810948855">
    <w:abstractNumId w:val="5"/>
  </w:num>
  <w:num w:numId="13" w16cid:durableId="366493462">
    <w:abstractNumId w:val="16"/>
  </w:num>
  <w:num w:numId="14" w16cid:durableId="1331174090">
    <w:abstractNumId w:val="18"/>
  </w:num>
  <w:num w:numId="15" w16cid:durableId="1264918198">
    <w:abstractNumId w:val="8"/>
  </w:num>
  <w:num w:numId="16" w16cid:durableId="961232480">
    <w:abstractNumId w:val="0"/>
  </w:num>
  <w:num w:numId="17" w16cid:durableId="903024209">
    <w:abstractNumId w:val="21"/>
  </w:num>
  <w:num w:numId="18" w16cid:durableId="1204945125">
    <w:abstractNumId w:val="15"/>
  </w:num>
  <w:num w:numId="19" w16cid:durableId="532808091">
    <w:abstractNumId w:val="6"/>
  </w:num>
  <w:num w:numId="20" w16cid:durableId="460535380">
    <w:abstractNumId w:val="10"/>
  </w:num>
  <w:num w:numId="21" w16cid:durableId="11806148">
    <w:abstractNumId w:val="1"/>
  </w:num>
  <w:num w:numId="22" w16cid:durableId="17179225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78E"/>
    <w:rsid w:val="000141FC"/>
    <w:rsid w:val="00027032"/>
    <w:rsid w:val="00032395"/>
    <w:rsid w:val="000620C5"/>
    <w:rsid w:val="00063930"/>
    <w:rsid w:val="00082CC9"/>
    <w:rsid w:val="000942F9"/>
    <w:rsid w:val="000A2981"/>
    <w:rsid w:val="000D70BF"/>
    <w:rsid w:val="000E078E"/>
    <w:rsid w:val="000F2343"/>
    <w:rsid w:val="00100E07"/>
    <w:rsid w:val="00102FE3"/>
    <w:rsid w:val="0010513E"/>
    <w:rsid w:val="00106EB4"/>
    <w:rsid w:val="0011200F"/>
    <w:rsid w:val="00122E31"/>
    <w:rsid w:val="00132574"/>
    <w:rsid w:val="00156E57"/>
    <w:rsid w:val="00165A69"/>
    <w:rsid w:val="00172115"/>
    <w:rsid w:val="0017295B"/>
    <w:rsid w:val="00180E3B"/>
    <w:rsid w:val="0019174E"/>
    <w:rsid w:val="001B5981"/>
    <w:rsid w:val="001C283A"/>
    <w:rsid w:val="00213290"/>
    <w:rsid w:val="002408BE"/>
    <w:rsid w:val="00243CC8"/>
    <w:rsid w:val="00244ED9"/>
    <w:rsid w:val="0025008B"/>
    <w:rsid w:val="002619A5"/>
    <w:rsid w:val="002720FB"/>
    <w:rsid w:val="002748AF"/>
    <w:rsid w:val="00281341"/>
    <w:rsid w:val="00281EC4"/>
    <w:rsid w:val="002857DD"/>
    <w:rsid w:val="00286684"/>
    <w:rsid w:val="002A0AA2"/>
    <w:rsid w:val="002A581F"/>
    <w:rsid w:val="002B0919"/>
    <w:rsid w:val="002D20A0"/>
    <w:rsid w:val="002D30B7"/>
    <w:rsid w:val="002D3437"/>
    <w:rsid w:val="002D4AAF"/>
    <w:rsid w:val="002E1433"/>
    <w:rsid w:val="002E36E4"/>
    <w:rsid w:val="002E4961"/>
    <w:rsid w:val="002F7AEE"/>
    <w:rsid w:val="00311F52"/>
    <w:rsid w:val="00337E1A"/>
    <w:rsid w:val="00344FDD"/>
    <w:rsid w:val="003455D4"/>
    <w:rsid w:val="003720F2"/>
    <w:rsid w:val="003878C5"/>
    <w:rsid w:val="00390D14"/>
    <w:rsid w:val="003A097A"/>
    <w:rsid w:val="003A486E"/>
    <w:rsid w:val="003A69D5"/>
    <w:rsid w:val="003B682A"/>
    <w:rsid w:val="003C6553"/>
    <w:rsid w:val="003D3EE6"/>
    <w:rsid w:val="003D5AE7"/>
    <w:rsid w:val="003E56DE"/>
    <w:rsid w:val="00430BF2"/>
    <w:rsid w:val="00453B6A"/>
    <w:rsid w:val="0045499B"/>
    <w:rsid w:val="00464C7E"/>
    <w:rsid w:val="00465D7C"/>
    <w:rsid w:val="0046669E"/>
    <w:rsid w:val="00477634"/>
    <w:rsid w:val="0049073F"/>
    <w:rsid w:val="00494D49"/>
    <w:rsid w:val="00497DEE"/>
    <w:rsid w:val="004A1139"/>
    <w:rsid w:val="004A7F8C"/>
    <w:rsid w:val="004B3802"/>
    <w:rsid w:val="004B42E3"/>
    <w:rsid w:val="004C64BB"/>
    <w:rsid w:val="00527FC0"/>
    <w:rsid w:val="0056612C"/>
    <w:rsid w:val="005761BB"/>
    <w:rsid w:val="005A3985"/>
    <w:rsid w:val="005B6099"/>
    <w:rsid w:val="005C561D"/>
    <w:rsid w:val="005D524A"/>
    <w:rsid w:val="005E1BA4"/>
    <w:rsid w:val="005E6CBC"/>
    <w:rsid w:val="005F4ACA"/>
    <w:rsid w:val="005F55EE"/>
    <w:rsid w:val="00614A03"/>
    <w:rsid w:val="00625984"/>
    <w:rsid w:val="006431D6"/>
    <w:rsid w:val="006451CB"/>
    <w:rsid w:val="00667D7F"/>
    <w:rsid w:val="00674F6D"/>
    <w:rsid w:val="00680F69"/>
    <w:rsid w:val="006812F2"/>
    <w:rsid w:val="00691E40"/>
    <w:rsid w:val="00694BB4"/>
    <w:rsid w:val="00696CAA"/>
    <w:rsid w:val="006A3D5E"/>
    <w:rsid w:val="006A74E4"/>
    <w:rsid w:val="006A7E57"/>
    <w:rsid w:val="006B15C4"/>
    <w:rsid w:val="006B59BF"/>
    <w:rsid w:val="006D1F8A"/>
    <w:rsid w:val="006F39C8"/>
    <w:rsid w:val="006F4E7E"/>
    <w:rsid w:val="0070711B"/>
    <w:rsid w:val="00734A4A"/>
    <w:rsid w:val="0074320B"/>
    <w:rsid w:val="00746E06"/>
    <w:rsid w:val="00751FCF"/>
    <w:rsid w:val="00752631"/>
    <w:rsid w:val="007537AB"/>
    <w:rsid w:val="00761FA1"/>
    <w:rsid w:val="00762CC3"/>
    <w:rsid w:val="007A7CD2"/>
    <w:rsid w:val="007D2419"/>
    <w:rsid w:val="00800C38"/>
    <w:rsid w:val="00834A73"/>
    <w:rsid w:val="008531A5"/>
    <w:rsid w:val="00857143"/>
    <w:rsid w:val="00863C0E"/>
    <w:rsid w:val="00863F44"/>
    <w:rsid w:val="00871AB8"/>
    <w:rsid w:val="00882509"/>
    <w:rsid w:val="0088771B"/>
    <w:rsid w:val="008942EA"/>
    <w:rsid w:val="00895746"/>
    <w:rsid w:val="008A04F3"/>
    <w:rsid w:val="008B1C37"/>
    <w:rsid w:val="008D512A"/>
    <w:rsid w:val="008E0AA5"/>
    <w:rsid w:val="008E25AE"/>
    <w:rsid w:val="008F0373"/>
    <w:rsid w:val="00900DD5"/>
    <w:rsid w:val="0090728F"/>
    <w:rsid w:val="0096161F"/>
    <w:rsid w:val="00966E4E"/>
    <w:rsid w:val="009726A5"/>
    <w:rsid w:val="009765F6"/>
    <w:rsid w:val="0099599D"/>
    <w:rsid w:val="009A20E9"/>
    <w:rsid w:val="009D4976"/>
    <w:rsid w:val="009E0316"/>
    <w:rsid w:val="009E0C9B"/>
    <w:rsid w:val="00A043DC"/>
    <w:rsid w:val="00A102B9"/>
    <w:rsid w:val="00A110B7"/>
    <w:rsid w:val="00A203F8"/>
    <w:rsid w:val="00A534AB"/>
    <w:rsid w:val="00A6214E"/>
    <w:rsid w:val="00A77B78"/>
    <w:rsid w:val="00AA30E5"/>
    <w:rsid w:val="00AB2090"/>
    <w:rsid w:val="00AB3DA4"/>
    <w:rsid w:val="00AC5599"/>
    <w:rsid w:val="00AD152C"/>
    <w:rsid w:val="00AF4158"/>
    <w:rsid w:val="00B03F6B"/>
    <w:rsid w:val="00B0405C"/>
    <w:rsid w:val="00B06644"/>
    <w:rsid w:val="00B24219"/>
    <w:rsid w:val="00B30584"/>
    <w:rsid w:val="00B4502B"/>
    <w:rsid w:val="00B47A7D"/>
    <w:rsid w:val="00B52F5A"/>
    <w:rsid w:val="00B76443"/>
    <w:rsid w:val="00B83DE8"/>
    <w:rsid w:val="00BB68AB"/>
    <w:rsid w:val="00BC4BE7"/>
    <w:rsid w:val="00BC4DE7"/>
    <w:rsid w:val="00BF24B3"/>
    <w:rsid w:val="00C03266"/>
    <w:rsid w:val="00C062F1"/>
    <w:rsid w:val="00C11719"/>
    <w:rsid w:val="00C132AF"/>
    <w:rsid w:val="00C2594A"/>
    <w:rsid w:val="00C26B8F"/>
    <w:rsid w:val="00C4219D"/>
    <w:rsid w:val="00C4368F"/>
    <w:rsid w:val="00C5457E"/>
    <w:rsid w:val="00C602F2"/>
    <w:rsid w:val="00C65209"/>
    <w:rsid w:val="00C6630C"/>
    <w:rsid w:val="00C8009A"/>
    <w:rsid w:val="00C836DB"/>
    <w:rsid w:val="00C83CFE"/>
    <w:rsid w:val="00C9101C"/>
    <w:rsid w:val="00CA076D"/>
    <w:rsid w:val="00CA3141"/>
    <w:rsid w:val="00CA5A73"/>
    <w:rsid w:val="00CC1A31"/>
    <w:rsid w:val="00CD3014"/>
    <w:rsid w:val="00CE53F1"/>
    <w:rsid w:val="00D0009E"/>
    <w:rsid w:val="00D21FCF"/>
    <w:rsid w:val="00D272AF"/>
    <w:rsid w:val="00D33F1A"/>
    <w:rsid w:val="00D531F5"/>
    <w:rsid w:val="00D5504E"/>
    <w:rsid w:val="00D60F7D"/>
    <w:rsid w:val="00D620E4"/>
    <w:rsid w:val="00D722FE"/>
    <w:rsid w:val="00DA28E4"/>
    <w:rsid w:val="00DB3C4A"/>
    <w:rsid w:val="00DB585A"/>
    <w:rsid w:val="00DD266B"/>
    <w:rsid w:val="00DD3F16"/>
    <w:rsid w:val="00DE76E9"/>
    <w:rsid w:val="00E01DD7"/>
    <w:rsid w:val="00E149D1"/>
    <w:rsid w:val="00E2446D"/>
    <w:rsid w:val="00E25D9B"/>
    <w:rsid w:val="00E27BF4"/>
    <w:rsid w:val="00E3535C"/>
    <w:rsid w:val="00E45A95"/>
    <w:rsid w:val="00E45E05"/>
    <w:rsid w:val="00E56CE7"/>
    <w:rsid w:val="00E614E2"/>
    <w:rsid w:val="00E66413"/>
    <w:rsid w:val="00E95A8C"/>
    <w:rsid w:val="00EA5459"/>
    <w:rsid w:val="00EC7C5D"/>
    <w:rsid w:val="00EE5260"/>
    <w:rsid w:val="00EE6C71"/>
    <w:rsid w:val="00EF17FC"/>
    <w:rsid w:val="00F2792D"/>
    <w:rsid w:val="00F30855"/>
    <w:rsid w:val="00F34254"/>
    <w:rsid w:val="00F53F0C"/>
    <w:rsid w:val="00F57F60"/>
    <w:rsid w:val="00F83D3C"/>
    <w:rsid w:val="00F9083B"/>
    <w:rsid w:val="00F9623A"/>
    <w:rsid w:val="00FB5AA8"/>
    <w:rsid w:val="00FC1C2F"/>
    <w:rsid w:val="00FD1B4D"/>
    <w:rsid w:val="00FD3D6A"/>
    <w:rsid w:val="00FE2684"/>
    <w:rsid w:val="00FE2CF9"/>
    <w:rsid w:val="00FF3E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CE894"/>
  <w15:docId w15:val="{B975C473-28E4-4533-9D95-A1EE351C0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518"/>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qFormat/>
    <w:tblPr>
      <w:tblCellMar>
        <w:top w:w="0" w:type="dxa"/>
        <w:left w:w="0" w:type="dxa"/>
        <w:bottom w:w="0" w:type="dxa"/>
        <w:right w:w="0" w:type="dxa"/>
      </w:tblCellMar>
    </w:tblPr>
  </w:style>
  <w:style w:type="paragraph" w:styleId="Encabezado">
    <w:name w:val="header"/>
    <w:basedOn w:val="Normal"/>
    <w:link w:val="EncabezadoCar"/>
    <w:uiPriority w:val="99"/>
    <w:unhideWhenUsed/>
    <w:rsid w:val="009B0518"/>
    <w:pPr>
      <w:tabs>
        <w:tab w:val="center" w:pos="4419"/>
        <w:tab w:val="right" w:pos="8838"/>
      </w:tabs>
    </w:pPr>
  </w:style>
  <w:style w:type="character" w:customStyle="1" w:styleId="EncabezadoCar">
    <w:name w:val="Encabezado Car"/>
    <w:basedOn w:val="Fuentedeprrafopredeter"/>
    <w:link w:val="Encabezado"/>
    <w:uiPriority w:val="99"/>
    <w:rsid w:val="009B0518"/>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9B0518"/>
    <w:pPr>
      <w:tabs>
        <w:tab w:val="center" w:pos="4419"/>
        <w:tab w:val="right" w:pos="8838"/>
      </w:tabs>
    </w:pPr>
  </w:style>
  <w:style w:type="character" w:customStyle="1" w:styleId="PiedepginaCar">
    <w:name w:val="Pie de página Car"/>
    <w:basedOn w:val="Fuentedeprrafopredeter"/>
    <w:link w:val="Piedepgina"/>
    <w:uiPriority w:val="99"/>
    <w:rsid w:val="009B0518"/>
    <w:rPr>
      <w:rFonts w:ascii="Times New Roman" w:eastAsia="Times New Roman" w:hAnsi="Times New Roman" w:cs="Times New Roman"/>
      <w:sz w:val="24"/>
      <w:szCs w:val="24"/>
      <w:lang w:eastAsia="es-CO"/>
    </w:rPr>
  </w:style>
  <w:style w:type="table" w:styleId="Tablaconcuadrcula">
    <w:name w:val="Table Grid"/>
    <w:basedOn w:val="Tablanormal"/>
    <w:uiPriority w:val="39"/>
    <w:rsid w:val="009B0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B0518"/>
    <w:rPr>
      <w:color w:val="0563C1" w:themeColor="hyperlink"/>
      <w:u w:val="single"/>
    </w:rPr>
  </w:style>
  <w:style w:type="paragraph" w:styleId="Textodeglobo">
    <w:name w:val="Balloon Text"/>
    <w:basedOn w:val="Normal"/>
    <w:link w:val="TextodegloboCar"/>
    <w:uiPriority w:val="99"/>
    <w:semiHidden/>
    <w:unhideWhenUsed/>
    <w:rsid w:val="0084178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1785"/>
    <w:rPr>
      <w:rFonts w:ascii="Segoe UI" w:eastAsia="Times New Roman" w:hAnsi="Segoe UI" w:cs="Segoe UI"/>
      <w:sz w:val="18"/>
      <w:szCs w:val="18"/>
      <w:lang w:eastAsia="es-CO"/>
    </w:rPr>
  </w:style>
  <w:style w:type="paragraph" w:styleId="Textoindependiente">
    <w:name w:val="Body Text"/>
    <w:basedOn w:val="Normal"/>
    <w:link w:val="TextoindependienteCar"/>
    <w:rsid w:val="004C4C84"/>
    <w:pPr>
      <w:spacing w:after="120"/>
    </w:pPr>
  </w:style>
  <w:style w:type="character" w:customStyle="1" w:styleId="TextoindependienteCar">
    <w:name w:val="Texto independiente Car"/>
    <w:basedOn w:val="Fuentedeprrafopredeter"/>
    <w:link w:val="Textoindependiente"/>
    <w:rsid w:val="004C4C84"/>
    <w:rPr>
      <w:rFonts w:ascii="Times New Roman" w:eastAsia="Times New Roman" w:hAnsi="Times New Roman" w:cs="Times New Roman"/>
      <w:sz w:val="24"/>
      <w:szCs w:val="24"/>
      <w:lang w:eastAsia="es-CO"/>
    </w:rPr>
  </w:style>
  <w:style w:type="paragraph" w:customStyle="1" w:styleId="TableParagraph">
    <w:name w:val="Table Paragraph"/>
    <w:basedOn w:val="Normal"/>
    <w:uiPriority w:val="1"/>
    <w:qFormat/>
    <w:rsid w:val="004C4C84"/>
    <w:pPr>
      <w:widowControl w:val="0"/>
      <w:autoSpaceDE w:val="0"/>
      <w:autoSpaceDN w:val="0"/>
    </w:pPr>
    <w:rPr>
      <w:rFonts w:ascii="Liberation Sans Narrow" w:eastAsia="Liberation Sans Narrow" w:hAnsi="Liberation Sans Narrow" w:cs="Liberation Sans Narrow"/>
      <w:sz w:val="22"/>
      <w:szCs w:val="22"/>
      <w:lang w:val="es-ES" w:eastAsia="en-US"/>
    </w:rPr>
  </w:style>
  <w:style w:type="character" w:styleId="Textoennegrita">
    <w:name w:val="Strong"/>
    <w:basedOn w:val="Fuentedeprrafopredeter"/>
    <w:uiPriority w:val="22"/>
    <w:qFormat/>
    <w:rsid w:val="009A5E03"/>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D17AF1"/>
    <w:rPr>
      <w:color w:val="605E5C"/>
      <w:shd w:val="clear" w:color="auto" w:fill="E1DFDD"/>
    </w:rPr>
  </w:style>
  <w:style w:type="paragraph" w:styleId="Prrafodelista">
    <w:name w:val="List Paragraph"/>
    <w:basedOn w:val="Normal"/>
    <w:uiPriority w:val="34"/>
    <w:qFormat/>
    <w:rsid w:val="00A748D3"/>
    <w:pPr>
      <w:ind w:left="720"/>
      <w:contextualSpacing/>
    </w:pPr>
  </w:style>
  <w:style w:type="table" w:customStyle="1" w:styleId="a5">
    <w:basedOn w:val="TableNormal0"/>
    <w:tblPr>
      <w:tblStyleRowBandSize w:val="1"/>
      <w:tblStyleColBandSize w:val="1"/>
      <w:tblCellMar>
        <w:top w:w="100" w:type="dxa"/>
        <w:left w:w="108" w:type="dxa"/>
        <w:bottom w:w="100" w:type="dxa"/>
        <w:right w:w="108"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 w:type="table" w:customStyle="1" w:styleId="ab">
    <w:basedOn w:val="TableNormal0"/>
    <w:tblPr>
      <w:tblStyleRowBandSize w:val="1"/>
      <w:tblStyleColBandSize w:val="1"/>
      <w:tblCellMar>
        <w:top w:w="100" w:type="dxa"/>
        <w:left w:w="108" w:type="dxa"/>
        <w:bottom w:w="100" w:type="dxa"/>
        <w:right w:w="108" w:type="dxa"/>
      </w:tblCellMar>
    </w:tblPr>
  </w:style>
  <w:style w:type="table" w:customStyle="1" w:styleId="ac">
    <w:basedOn w:val="TableNormal0"/>
    <w:tblPr>
      <w:tblStyleRowBandSize w:val="1"/>
      <w:tblStyleColBandSize w:val="1"/>
      <w:tblCellMar>
        <w:top w:w="100" w:type="dxa"/>
        <w:left w:w="108" w:type="dxa"/>
        <w:bottom w:w="100" w:type="dxa"/>
        <w:right w:w="108" w:type="dxa"/>
      </w:tblCellMar>
    </w:tblPr>
  </w:style>
  <w:style w:type="paragraph" w:styleId="Sinespaciado">
    <w:name w:val="No Spacing"/>
    <w:uiPriority w:val="99"/>
    <w:qFormat/>
    <w:rsid w:val="00694BB4"/>
    <w:pPr>
      <w:widowControl w:val="0"/>
      <w:adjustRightInd w:val="0"/>
      <w:jc w:val="both"/>
      <w:textAlignment w:val="baseline"/>
    </w:pPr>
    <w:rPr>
      <w:rFonts w:ascii="Tahoma" w:hAnsi="Tahoma" w:cs="Tahoma"/>
      <w:lang w:val="es-ES" w:eastAsia="es-ES"/>
    </w:rPr>
  </w:style>
  <w:style w:type="paragraph" w:customStyle="1" w:styleId="Default">
    <w:name w:val="Default"/>
    <w:rsid w:val="00EE5260"/>
    <w:pPr>
      <w:autoSpaceDE w:val="0"/>
      <w:autoSpaceDN w:val="0"/>
      <w:adjustRightInd w:val="0"/>
    </w:pPr>
    <w:rPr>
      <w:rFonts w:ascii="Arial" w:hAnsi="Arial" w:cs="Arial"/>
      <w:color w:val="000000"/>
    </w:rPr>
  </w:style>
  <w:style w:type="character" w:styleId="nfasis">
    <w:name w:val="Emphasis"/>
    <w:uiPriority w:val="20"/>
    <w:qFormat/>
    <w:rsid w:val="003A097A"/>
    <w:rPr>
      <w:i/>
      <w:iCs/>
    </w:rPr>
  </w:style>
  <w:style w:type="paragraph" w:styleId="Textonotapie">
    <w:name w:val="footnote text"/>
    <w:aliases w:val="Footnote Text Char Char Char Char Char,Footnote Text Char Char Char Char,Footnote reference,FA Fu,texto de nota al pie,Footnote Text Char Char Char,Footnote Text Char,Footnote Text Char Char Char Char Char Char Char Char,fn"/>
    <w:basedOn w:val="Normal"/>
    <w:link w:val="TextonotapieCar"/>
    <w:uiPriority w:val="99"/>
    <w:unhideWhenUsed/>
    <w:rsid w:val="003A097A"/>
    <w:rPr>
      <w:rFonts w:ascii="Cambria" w:eastAsia="MS Mincho" w:hAnsi="Cambria"/>
      <w:lang w:val="es-ES_tradnl" w:eastAsia="es-ES"/>
    </w:rPr>
  </w:style>
  <w:style w:type="character" w:customStyle="1" w:styleId="TextonotapieCar">
    <w:name w:val="Texto nota pie Car"/>
    <w:aliases w:val="Footnote Text Char Char Char Char Char Car,Footnote Text Char Char Char Char Car,Footnote reference Car,FA Fu Car,texto de nota al pie Car,Footnote Text Char Char Char Car,Footnote Text Char Car,fn Car"/>
    <w:basedOn w:val="Fuentedeprrafopredeter"/>
    <w:link w:val="Textonotapie"/>
    <w:uiPriority w:val="99"/>
    <w:rsid w:val="003A097A"/>
    <w:rPr>
      <w:rFonts w:ascii="Cambria" w:eastAsia="MS Mincho" w:hAnsi="Cambria"/>
      <w:lang w:val="es-ES_tradnl" w:eastAsia="es-ES"/>
    </w:rPr>
  </w:style>
  <w:style w:type="character" w:styleId="Refdenotaalpie">
    <w:name w:val="footnote reference"/>
    <w:aliases w:val="Ref. de nota al pie 2,Texto de nota al pie,referencia nota al pie,Footnotes refss,Appel note de bas de page,Footnote number,BVI fnr,f,Footnote symbol,Footnote,Ref. de nota al pie2,Nota de pie,Ref,de nota al pie,Pie de pagina,Ref. ..."/>
    <w:uiPriority w:val="99"/>
    <w:unhideWhenUsed/>
    <w:qFormat/>
    <w:rsid w:val="003A097A"/>
    <w:rPr>
      <w:vertAlign w:val="superscript"/>
    </w:rPr>
  </w:style>
  <w:style w:type="paragraph" w:styleId="NormalWeb">
    <w:name w:val="Normal (Web)"/>
    <w:basedOn w:val="Normal"/>
    <w:uiPriority w:val="99"/>
    <w:unhideWhenUsed/>
    <w:rsid w:val="00895746"/>
    <w:pPr>
      <w:spacing w:before="100" w:beforeAutospacing="1" w:after="100" w:afterAutospacing="1"/>
    </w:pPr>
    <w:rPr>
      <w:rFonts w:eastAsiaTheme="minorEastAsia"/>
      <w:lang w:val="es-US" w:eastAsia="es-ES"/>
    </w:rPr>
  </w:style>
  <w:style w:type="character" w:customStyle="1" w:styleId="uv3um">
    <w:name w:val="uv3um"/>
    <w:rsid w:val="00E66413"/>
  </w:style>
  <w:style w:type="character" w:customStyle="1" w:styleId="citation-151">
    <w:name w:val="citation-151"/>
    <w:basedOn w:val="Fuentedeprrafopredeter"/>
    <w:rsid w:val="009E0316"/>
  </w:style>
  <w:style w:type="character" w:customStyle="1" w:styleId="citation-150">
    <w:name w:val="citation-150"/>
    <w:basedOn w:val="Fuentedeprrafopredeter"/>
    <w:rsid w:val="009E0316"/>
  </w:style>
  <w:style w:type="character" w:customStyle="1" w:styleId="citation-149">
    <w:name w:val="citation-149"/>
    <w:basedOn w:val="Fuentedeprrafopredeter"/>
    <w:rsid w:val="009E0316"/>
  </w:style>
  <w:style w:type="character" w:customStyle="1" w:styleId="citation-147">
    <w:name w:val="citation-147"/>
    <w:basedOn w:val="Fuentedeprrafopredeter"/>
    <w:rsid w:val="009E0316"/>
  </w:style>
  <w:style w:type="character" w:customStyle="1" w:styleId="citation-145">
    <w:name w:val="citation-145"/>
    <w:basedOn w:val="Fuentedeprrafopredeter"/>
    <w:rsid w:val="009E0316"/>
  </w:style>
  <w:style w:type="character" w:customStyle="1" w:styleId="citation-144">
    <w:name w:val="citation-144"/>
    <w:basedOn w:val="Fuentedeprrafopredeter"/>
    <w:rsid w:val="009E0316"/>
  </w:style>
  <w:style w:type="character" w:customStyle="1" w:styleId="citation-143">
    <w:name w:val="citation-143"/>
    <w:basedOn w:val="Fuentedeprrafopredeter"/>
    <w:rsid w:val="009E0316"/>
  </w:style>
  <w:style w:type="character" w:customStyle="1" w:styleId="citation-142">
    <w:name w:val="citation-142"/>
    <w:basedOn w:val="Fuentedeprrafopredeter"/>
    <w:rsid w:val="009E0316"/>
  </w:style>
  <w:style w:type="character" w:customStyle="1" w:styleId="citation-141">
    <w:name w:val="citation-141"/>
    <w:basedOn w:val="Fuentedeprrafopredeter"/>
    <w:rsid w:val="009E0316"/>
  </w:style>
  <w:style w:type="character" w:customStyle="1" w:styleId="citation-140">
    <w:name w:val="citation-140"/>
    <w:basedOn w:val="Fuentedeprrafopredeter"/>
    <w:rsid w:val="009E0316"/>
  </w:style>
  <w:style w:type="character" w:customStyle="1" w:styleId="citation-139">
    <w:name w:val="citation-139"/>
    <w:basedOn w:val="Fuentedeprrafopredeter"/>
    <w:rsid w:val="009E0316"/>
  </w:style>
  <w:style w:type="character" w:customStyle="1" w:styleId="citation-138">
    <w:name w:val="citation-138"/>
    <w:basedOn w:val="Fuentedeprrafopredeter"/>
    <w:rsid w:val="009E0316"/>
  </w:style>
  <w:style w:type="character" w:customStyle="1" w:styleId="citation-137">
    <w:name w:val="citation-137"/>
    <w:basedOn w:val="Fuentedeprrafopredeter"/>
    <w:rsid w:val="009E0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035175">
      <w:bodyDiv w:val="1"/>
      <w:marLeft w:val="0"/>
      <w:marRight w:val="0"/>
      <w:marTop w:val="0"/>
      <w:marBottom w:val="0"/>
      <w:divBdr>
        <w:top w:val="none" w:sz="0" w:space="0" w:color="auto"/>
        <w:left w:val="none" w:sz="0" w:space="0" w:color="auto"/>
        <w:bottom w:val="none" w:sz="0" w:space="0" w:color="auto"/>
        <w:right w:val="none" w:sz="0" w:space="0" w:color="auto"/>
      </w:divBdr>
    </w:div>
    <w:div w:id="1359548703">
      <w:bodyDiv w:val="1"/>
      <w:marLeft w:val="0"/>
      <w:marRight w:val="0"/>
      <w:marTop w:val="0"/>
      <w:marBottom w:val="0"/>
      <w:divBdr>
        <w:top w:val="none" w:sz="0" w:space="0" w:color="auto"/>
        <w:left w:val="none" w:sz="0" w:space="0" w:color="auto"/>
        <w:bottom w:val="none" w:sz="0" w:space="0" w:color="auto"/>
        <w:right w:val="none" w:sz="0" w:space="0" w:color="auto"/>
      </w:divBdr>
    </w:div>
    <w:div w:id="1482305838">
      <w:bodyDiv w:val="1"/>
      <w:marLeft w:val="0"/>
      <w:marRight w:val="0"/>
      <w:marTop w:val="0"/>
      <w:marBottom w:val="0"/>
      <w:divBdr>
        <w:top w:val="none" w:sz="0" w:space="0" w:color="auto"/>
        <w:left w:val="none" w:sz="0" w:space="0" w:color="auto"/>
        <w:bottom w:val="none" w:sz="0" w:space="0" w:color="auto"/>
        <w:right w:val="none" w:sz="0" w:space="0" w:color="auto"/>
      </w:divBdr>
      <w:divsChild>
        <w:div w:id="1407146612">
          <w:marLeft w:val="0"/>
          <w:marRight w:val="0"/>
          <w:marTop w:val="0"/>
          <w:marBottom w:val="90"/>
          <w:divBdr>
            <w:top w:val="none" w:sz="0" w:space="0" w:color="auto"/>
            <w:left w:val="none" w:sz="0" w:space="0" w:color="auto"/>
            <w:bottom w:val="none" w:sz="0" w:space="0" w:color="auto"/>
            <w:right w:val="none" w:sz="0" w:space="0" w:color="auto"/>
          </w:divBdr>
        </w:div>
        <w:div w:id="682586946">
          <w:marLeft w:val="0"/>
          <w:marRight w:val="0"/>
          <w:marTop w:val="0"/>
          <w:marBottom w:val="3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www.palmi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QgPfzExBJm22aPCpQehD7WYV3w==">CgMxLjAaHwoBMBIaChgICVIUChJ0YWJsZS5nbW5mdGJ4NjJwYmg4AHIhMTBES2VWVHlRSkVsVkVxWWdNcHQ0RDRJVFhqNEpaVW45</go:docsCustomData>
</go:gDocsCustomXmlDataStorage>
</file>

<file path=customXml/itemProps1.xml><?xml version="1.0" encoding="utf-8"?>
<ds:datastoreItem xmlns:ds="http://schemas.openxmlformats.org/officeDocument/2006/customXml" ds:itemID="{E58B4565-D906-421F-A647-C9CE766A601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1373</Words>
  <Characters>7552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 Arboleda</dc:creator>
  <cp:lastModifiedBy>nathali perez</cp:lastModifiedBy>
  <cp:revision>2</cp:revision>
  <cp:lastPrinted>2025-07-29T16:59:00Z</cp:lastPrinted>
  <dcterms:created xsi:type="dcterms:W3CDTF">2025-10-03T20:27:00Z</dcterms:created>
  <dcterms:modified xsi:type="dcterms:W3CDTF">2025-10-03T20:27:00Z</dcterms:modified>
</cp:coreProperties>
</file>