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EFA" w:rsidRDefault="00AF3BD5">
      <w:pPr>
        <w:jc w:val="right"/>
        <w:rPr>
          <w:rFonts w:ascii="Arial Narrow" w:eastAsia="Arial Narrow" w:hAnsi="Arial Narrow" w:cs="Arial Narrow"/>
        </w:rPr>
      </w:pPr>
      <w:r>
        <w:rPr>
          <w:rFonts w:ascii="Arial Narrow" w:eastAsia="Arial Narrow" w:hAnsi="Arial Narrow" w:cs="Arial Narrow"/>
        </w:rPr>
        <w:t>TRD-00000</w:t>
      </w:r>
    </w:p>
    <w:p w:rsidR="00505EFA" w:rsidRDefault="00AF3BD5">
      <w:pPr>
        <w:tabs>
          <w:tab w:val="left" w:pos="510"/>
          <w:tab w:val="center" w:pos="4419"/>
        </w:tabs>
        <w:rPr>
          <w:rFonts w:ascii="Arial Narrow" w:eastAsia="Arial Narrow" w:hAnsi="Arial Narrow" w:cs="Arial Narrow"/>
          <w:b/>
          <w:bCs/>
        </w:rPr>
      </w:pPr>
      <w:r>
        <w:rPr>
          <w:rFonts w:ascii="Arial Narrow" w:eastAsia="Arial Narrow" w:hAnsi="Arial Narrow" w:cs="Arial Narrow"/>
          <w:b/>
          <w:bCs/>
        </w:rPr>
        <w:tab/>
      </w:r>
      <w:r>
        <w:rPr>
          <w:rFonts w:ascii="Arial Narrow" w:eastAsia="Arial Narrow" w:hAnsi="Arial Narrow" w:cs="Arial Narrow"/>
          <w:b/>
          <w:bCs/>
        </w:rPr>
        <w:tab/>
        <w:t>DECRETO No. XX DE 12 DE DICIEMBRE DE 2025</w:t>
      </w:r>
    </w:p>
    <w:p w:rsidR="00505EFA" w:rsidRDefault="00505EFA">
      <w:pPr>
        <w:tabs>
          <w:tab w:val="left" w:pos="4095"/>
          <w:tab w:val="left" w:pos="5820"/>
        </w:tabs>
        <w:rPr>
          <w:rFonts w:ascii="Arial Narrow" w:eastAsia="Arial Narrow" w:hAnsi="Arial Narrow" w:cs="Arial Narrow"/>
          <w:b/>
          <w:bCs/>
        </w:rPr>
      </w:pPr>
    </w:p>
    <w:p w:rsidR="00505EFA" w:rsidRDefault="00AF3BD5">
      <w:pPr>
        <w:jc w:val="center"/>
        <w:rPr>
          <w:rFonts w:ascii="Arial Narrow" w:eastAsia="Arial Narrow" w:hAnsi="Arial Narrow" w:cs="Arial Narrow"/>
          <w:b/>
          <w:bCs/>
        </w:rPr>
      </w:pPr>
      <w:r>
        <w:rPr>
          <w:rFonts w:ascii="Arial Narrow" w:eastAsia="Arial Narrow" w:hAnsi="Arial Narrow" w:cs="Arial Narrow"/>
          <w:b/>
          <w:bCs/>
        </w:rPr>
        <w:t>“POR MEDIO DEL CUAL SE REGLAMENTA EL PLAN ESTRATÉGICO DE SEGURIDAD VIAL – PESV DEL MUNICIPIO DE PALMIRA”</w:t>
      </w:r>
    </w:p>
    <w:p w:rsidR="00505EFA" w:rsidRDefault="00505EFA">
      <w:pPr>
        <w:jc w:val="center"/>
        <w:rPr>
          <w:rFonts w:ascii="Arial Narrow" w:eastAsia="Arial Narrow" w:hAnsi="Arial Narrow" w:cs="Arial Narrow"/>
          <w:b/>
          <w:bCs/>
        </w:rPr>
      </w:pPr>
    </w:p>
    <w:p w:rsidR="00505EFA" w:rsidRDefault="00AF3BD5">
      <w:pPr>
        <w:jc w:val="both"/>
        <w:rPr>
          <w:rFonts w:ascii="Arial Narrow" w:eastAsia="Arial Narrow" w:hAnsi="Arial Narrow" w:cs="Arial Narrow"/>
        </w:rPr>
      </w:pPr>
      <w:r>
        <w:rPr>
          <w:rFonts w:ascii="Arial Narrow" w:eastAsia="Arial Narrow" w:hAnsi="Arial Narrow" w:cs="Arial Narrow"/>
        </w:rPr>
        <w:t>El Alcalde Municipal de Palmira, en uso de sus facultades constitucionales y legales, contenidas en los numerales 1, 3, 4 y 7 del artículo 315 de la Constitución Política, en las Leyes 136 de 1994 y 1551 de 2012, la Ley 105 de 1993, la Ley 769 de 2002 (Cód</w:t>
      </w:r>
      <w:r>
        <w:rPr>
          <w:rFonts w:ascii="Arial Narrow" w:eastAsia="Arial Narrow" w:hAnsi="Arial Narrow" w:cs="Arial Narrow"/>
        </w:rPr>
        <w:t xml:space="preserve">igo Nacional de Tránsito Terrestre), la Ley 1503 de 2011, la Ley 1702 de 2013, la Ley 2251 de 2022 y la Ley 489 de 1998, y en concordancia con el Acuerdo Municipal No. 001 del 30 de enero de 2016, mediante el cual el Honorable Concejo Municipal de Palmira </w:t>
      </w:r>
      <w:r>
        <w:rPr>
          <w:rFonts w:ascii="Arial Narrow" w:eastAsia="Arial Narrow" w:hAnsi="Arial Narrow" w:cs="Arial Narrow"/>
        </w:rPr>
        <w:t>autorizó al Alcalde para expedir los actos administrativos necesarios para la implementación de procesos de gestión y reorganización institucional,</w:t>
      </w:r>
    </w:p>
    <w:p w:rsidR="00505EFA" w:rsidRDefault="00505EFA">
      <w:pPr>
        <w:jc w:val="both"/>
        <w:rPr>
          <w:rFonts w:ascii="Arial Narrow" w:eastAsia="Arial Narrow" w:hAnsi="Arial Narrow" w:cs="Arial Narrow"/>
        </w:rPr>
      </w:pPr>
    </w:p>
    <w:p w:rsidR="00505EFA" w:rsidRDefault="00AF3BD5">
      <w:pPr>
        <w:ind w:left="720"/>
        <w:jc w:val="center"/>
        <w:rPr>
          <w:rFonts w:ascii="Arial Narrow" w:eastAsia="Arial Narrow" w:hAnsi="Arial Narrow" w:cs="Arial Narrow"/>
          <w:b/>
          <w:bCs/>
        </w:rPr>
      </w:pPr>
      <w:r>
        <w:rPr>
          <w:rFonts w:ascii="Arial Narrow" w:eastAsia="Arial Narrow" w:hAnsi="Arial Narrow" w:cs="Arial Narrow"/>
          <w:b/>
          <w:bCs/>
        </w:rPr>
        <w:t>CONSIDERANDO:</w:t>
      </w:r>
    </w:p>
    <w:p w:rsidR="00505EFA" w:rsidRDefault="00505EFA">
      <w:pPr>
        <w:ind w:left="720"/>
        <w:rPr>
          <w:rFonts w:ascii="Arial Narrow" w:eastAsia="Arial Narrow" w:hAnsi="Arial Narrow" w:cs="Arial Narrow"/>
          <w:b/>
          <w:bCs/>
        </w:rPr>
      </w:pPr>
    </w:p>
    <w:p w:rsidR="00505EFA" w:rsidRDefault="00AF3BD5">
      <w:pPr>
        <w:jc w:val="both"/>
        <w:rPr>
          <w:rFonts w:ascii="Arial Narrow" w:eastAsia="Arial Narrow" w:hAnsi="Arial Narrow" w:cs="Arial Narrow"/>
        </w:rPr>
      </w:pPr>
      <w:r>
        <w:rPr>
          <w:rFonts w:ascii="Arial Narrow" w:eastAsia="Arial Narrow" w:hAnsi="Arial Narrow" w:cs="Arial Narrow"/>
        </w:rPr>
        <w:t>Que el artículo 2° de la Constitución Política de Colombia establece como fines esenciales d</w:t>
      </w:r>
      <w:r>
        <w:rPr>
          <w:rFonts w:ascii="Arial Narrow" w:eastAsia="Arial Narrow" w:hAnsi="Arial Narrow" w:cs="Arial Narrow"/>
        </w:rPr>
        <w:t>el Estado servir a la comunidad, promover la prosperidad general y garantizar la efectividad de los principios, derechos y deberes consagrados en ella, dentro de los cuales se encuentra la protección de la vida, la integridad y la seguridad de las personas</w:t>
      </w:r>
      <w:r>
        <w:rPr>
          <w:rFonts w:ascii="Arial Narrow" w:eastAsia="Arial Narrow" w:hAnsi="Arial Narrow" w:cs="Arial Narrow"/>
        </w:rPr>
        <w:t xml:space="preserve"> en el territorio.</w:t>
      </w:r>
    </w:p>
    <w:p w:rsidR="00505EFA" w:rsidRDefault="00505EFA">
      <w:pPr>
        <w:jc w:val="both"/>
        <w:rPr>
          <w:rFonts w:ascii="Arial Narrow" w:eastAsia="Arial Narrow" w:hAnsi="Arial Narrow" w:cs="Arial Narrow"/>
        </w:rPr>
      </w:pPr>
    </w:p>
    <w:p w:rsidR="00505EFA" w:rsidRDefault="00AF3BD5">
      <w:pPr>
        <w:jc w:val="both"/>
        <w:rPr>
          <w:rFonts w:ascii="Arial Narrow" w:eastAsia="Arial Narrow" w:hAnsi="Arial Narrow" w:cs="Arial Narrow"/>
        </w:rPr>
      </w:pPr>
      <w:r>
        <w:rPr>
          <w:rFonts w:ascii="Arial Narrow" w:eastAsia="Arial Narrow" w:hAnsi="Arial Narrow" w:cs="Arial Narrow"/>
        </w:rPr>
        <w:t xml:space="preserve">Que el artículo 313 numeral 6° de la Constitución Política consagra que corresponde a los Concejos Municipales determinar la estructura de la Administración Municipal y las funciones de sus dependencias, facultando al Alcalde Municipal </w:t>
      </w:r>
      <w:r>
        <w:rPr>
          <w:rFonts w:ascii="Arial Narrow" w:eastAsia="Arial Narrow" w:hAnsi="Arial Narrow" w:cs="Arial Narrow"/>
        </w:rPr>
        <w:t>para dirigir la acción administrativa, asegurar el cumplimiento de las funciones y la prestación de los servicios a su cargo, conforme al artículo 315 ibídem.</w:t>
      </w:r>
    </w:p>
    <w:p w:rsidR="00505EFA" w:rsidRDefault="00505EFA">
      <w:pPr>
        <w:jc w:val="both"/>
        <w:rPr>
          <w:rFonts w:ascii="Arial Narrow" w:eastAsia="Arial Narrow" w:hAnsi="Arial Narrow" w:cs="Arial Narrow"/>
        </w:rPr>
      </w:pPr>
    </w:p>
    <w:p w:rsidR="00505EFA" w:rsidRDefault="00AF3BD5">
      <w:pPr>
        <w:jc w:val="both"/>
        <w:rPr>
          <w:rFonts w:ascii="Arial Narrow" w:eastAsia="Arial Narrow" w:hAnsi="Arial Narrow" w:cs="Arial Narrow"/>
        </w:rPr>
      </w:pPr>
      <w:r>
        <w:rPr>
          <w:rFonts w:ascii="Arial Narrow" w:eastAsia="Arial Narrow" w:hAnsi="Arial Narrow" w:cs="Arial Narrow"/>
        </w:rPr>
        <w:t>Que los artículos 3°, 91 y 92 de la Ley 136 de 1994, modificada por la Ley 1551 de 2012, estable</w:t>
      </w:r>
      <w:r>
        <w:rPr>
          <w:rFonts w:ascii="Arial Narrow" w:eastAsia="Arial Narrow" w:hAnsi="Arial Narrow" w:cs="Arial Narrow"/>
        </w:rPr>
        <w:t>cen las atribuciones del alcalde como jefe de la administración local, responsable de dirigir la acción administrativa, ejecutar los acuerdos del concejo municipal y ejercer las funciones de autoridad de tránsito dentro de su jurisdicción.</w:t>
      </w:r>
    </w:p>
    <w:p w:rsidR="00505EFA" w:rsidRDefault="00505EFA">
      <w:pPr>
        <w:jc w:val="both"/>
        <w:rPr>
          <w:rFonts w:ascii="Arial Narrow" w:eastAsia="Arial Narrow" w:hAnsi="Arial Narrow" w:cs="Arial Narrow"/>
        </w:rPr>
      </w:pPr>
    </w:p>
    <w:p w:rsidR="00505EFA" w:rsidRDefault="00AF3BD5">
      <w:pPr>
        <w:jc w:val="both"/>
        <w:rPr>
          <w:rFonts w:ascii="Arial Narrow" w:eastAsia="Arial Narrow" w:hAnsi="Arial Narrow" w:cs="Arial Narrow"/>
        </w:rPr>
      </w:pPr>
      <w:r>
        <w:rPr>
          <w:rFonts w:ascii="Arial Narrow" w:eastAsia="Arial Narrow" w:hAnsi="Arial Narrow" w:cs="Arial Narrow"/>
        </w:rPr>
        <w:t>Que el artículo</w:t>
      </w:r>
      <w:r>
        <w:rPr>
          <w:rFonts w:ascii="Arial Narrow" w:eastAsia="Arial Narrow" w:hAnsi="Arial Narrow" w:cs="Arial Narrow"/>
        </w:rPr>
        <w:t xml:space="preserve"> 2° de la Ley 105 de 1993 dispone que la seguridad de las personas constituye una prioridad en el Sistema y en el Sector Transporte, orientando a las entidades territoriales a garantizar la movilidad segura y sostenible.</w:t>
      </w:r>
    </w:p>
    <w:p w:rsidR="00505EFA" w:rsidRDefault="00505EFA">
      <w:pPr>
        <w:jc w:val="both"/>
        <w:rPr>
          <w:rFonts w:ascii="Arial Narrow" w:eastAsia="Arial Narrow" w:hAnsi="Arial Narrow" w:cs="Arial Narrow"/>
        </w:rPr>
      </w:pPr>
    </w:p>
    <w:p w:rsidR="00505EFA" w:rsidRDefault="00AF3BD5">
      <w:pPr>
        <w:jc w:val="both"/>
        <w:rPr>
          <w:rFonts w:ascii="Arial Narrow" w:eastAsia="Arial Narrow" w:hAnsi="Arial Narrow" w:cs="Arial Narrow"/>
        </w:rPr>
      </w:pPr>
      <w:r>
        <w:rPr>
          <w:rFonts w:ascii="Arial Narrow" w:eastAsia="Arial Narrow" w:hAnsi="Arial Narrow" w:cs="Arial Narrow"/>
        </w:rPr>
        <w:t>Que el artículo 1° de la Ley 769 d</w:t>
      </w:r>
      <w:r>
        <w:rPr>
          <w:rFonts w:ascii="Arial Narrow" w:eastAsia="Arial Narrow" w:hAnsi="Arial Narrow" w:cs="Arial Narrow"/>
        </w:rPr>
        <w:t>e 2002 – Código Nacional de Tránsito Terrestre, determina como autoridad de tránsito en su jurisdicción a los alcaldes municipales, y el parágrafo 1° del artículo 4° establece que el Ministerio de Transporte deberá elaborar el Plan Nacional de Seguridad Vi</w:t>
      </w:r>
      <w:r>
        <w:rPr>
          <w:rFonts w:ascii="Arial Narrow" w:eastAsia="Arial Narrow" w:hAnsi="Arial Narrow" w:cs="Arial Narrow"/>
        </w:rPr>
        <w:t>al, el cual servirá de base para los planes departamentales, metropolitanos, distritales y municipales en materia de seguridad vial.</w:t>
      </w:r>
    </w:p>
    <w:p w:rsidR="00505EFA" w:rsidRDefault="00505EFA">
      <w:pPr>
        <w:jc w:val="both"/>
        <w:rPr>
          <w:rFonts w:ascii="Arial Narrow" w:eastAsia="Arial Narrow" w:hAnsi="Arial Narrow" w:cs="Arial Narrow"/>
        </w:rPr>
      </w:pPr>
    </w:p>
    <w:p w:rsidR="00505EFA" w:rsidRDefault="00AF3BD5">
      <w:pPr>
        <w:jc w:val="both"/>
        <w:rPr>
          <w:rFonts w:ascii="Arial Narrow" w:eastAsia="Arial Narrow" w:hAnsi="Arial Narrow" w:cs="Arial Narrow"/>
        </w:rPr>
      </w:pPr>
      <w:r>
        <w:rPr>
          <w:rFonts w:ascii="Arial Narrow" w:eastAsia="Arial Narrow" w:hAnsi="Arial Narrow" w:cs="Arial Narrow"/>
        </w:rPr>
        <w:t>Que la Ley 1503 de 2011 establece disposiciones para la formación de hábitos, comportamientos y conductas seguras en la ví</w:t>
      </w:r>
      <w:r>
        <w:rPr>
          <w:rFonts w:ascii="Arial Narrow" w:eastAsia="Arial Narrow" w:hAnsi="Arial Narrow" w:cs="Arial Narrow"/>
        </w:rPr>
        <w:t>a, y la Ley 1702 de 2013 crea la Agencia Nacional de Seguridad Vial (ANSV) como entidad encargada de coordinar las políticas de seguridad vial en el territorio nacional, en articulación con las autoridades locales.</w:t>
      </w:r>
    </w:p>
    <w:p w:rsidR="00505EFA" w:rsidRDefault="00505EFA">
      <w:pPr>
        <w:jc w:val="both"/>
        <w:rPr>
          <w:rFonts w:ascii="Arial Narrow" w:eastAsia="Arial Narrow" w:hAnsi="Arial Narrow" w:cs="Arial Narrow"/>
        </w:rPr>
      </w:pPr>
    </w:p>
    <w:p w:rsidR="00505EFA" w:rsidRDefault="00AF3BD5">
      <w:pPr>
        <w:jc w:val="both"/>
        <w:rPr>
          <w:rFonts w:ascii="Arial Narrow" w:eastAsia="Arial Narrow" w:hAnsi="Arial Narrow" w:cs="Arial Narrow"/>
        </w:rPr>
      </w:pPr>
      <w:r>
        <w:rPr>
          <w:rFonts w:ascii="Arial Narrow" w:eastAsia="Arial Narrow" w:hAnsi="Arial Narrow" w:cs="Arial Narrow"/>
        </w:rPr>
        <w:t>Que la Ley 2251 de 2022, promueve la ado</w:t>
      </w:r>
      <w:r>
        <w:rPr>
          <w:rFonts w:ascii="Arial Narrow" w:eastAsia="Arial Narrow" w:hAnsi="Arial Narrow" w:cs="Arial Narrow"/>
        </w:rPr>
        <w:t>pción del enfoque de Sistema Seguro, e impone a las entidades territoriales el deber de implementar acciones integrales orientadas a reducir los siniestros de tránsito y proteger la vida de los actores viales más vulnerables.</w:t>
      </w:r>
    </w:p>
    <w:p w:rsidR="00505EFA" w:rsidRDefault="00505EFA">
      <w:pPr>
        <w:jc w:val="both"/>
        <w:rPr>
          <w:rFonts w:ascii="Arial Narrow" w:eastAsia="Arial Narrow" w:hAnsi="Arial Narrow" w:cs="Arial Narrow"/>
        </w:rPr>
      </w:pPr>
    </w:p>
    <w:p w:rsidR="00505EFA" w:rsidRDefault="00AF3BD5">
      <w:pPr>
        <w:jc w:val="both"/>
        <w:rPr>
          <w:rFonts w:ascii="Arial Narrow" w:eastAsia="Arial Narrow" w:hAnsi="Arial Narrow" w:cs="Arial Narrow"/>
        </w:rPr>
      </w:pPr>
      <w:r>
        <w:rPr>
          <w:rFonts w:ascii="Arial Narrow" w:eastAsia="Arial Narrow" w:hAnsi="Arial Narrow" w:cs="Arial Narrow"/>
        </w:rPr>
        <w:t>Que la Resolución No. 40595 d</w:t>
      </w:r>
      <w:r>
        <w:rPr>
          <w:rFonts w:ascii="Arial Narrow" w:eastAsia="Arial Narrow" w:hAnsi="Arial Narrow" w:cs="Arial Narrow"/>
        </w:rPr>
        <w:t>e 2022 del Ministerio de Transporte, reglamentó la adopción e implementación de los Planes Estratégicos de Seguridad Vial (PESV) por parte de las entidades públicas y privadas, como instrumento de planeación, gestión y control para reducir los riesgos asoc</w:t>
      </w:r>
      <w:r>
        <w:rPr>
          <w:rFonts w:ascii="Arial Narrow" w:eastAsia="Arial Narrow" w:hAnsi="Arial Narrow" w:cs="Arial Narrow"/>
        </w:rPr>
        <w:t>iados a la movilidad.</w:t>
      </w:r>
    </w:p>
    <w:p w:rsidR="00505EFA" w:rsidRDefault="00505EFA">
      <w:pPr>
        <w:jc w:val="both"/>
        <w:rPr>
          <w:rFonts w:ascii="Arial Narrow" w:eastAsia="Arial Narrow" w:hAnsi="Arial Narrow" w:cs="Arial Narrow"/>
        </w:rPr>
      </w:pPr>
    </w:p>
    <w:p w:rsidR="00505EFA" w:rsidRDefault="00AF3BD5">
      <w:pPr>
        <w:jc w:val="both"/>
        <w:rPr>
          <w:rFonts w:ascii="Arial Narrow" w:eastAsia="Arial Narrow" w:hAnsi="Arial Narrow" w:cs="Arial Narrow"/>
        </w:rPr>
      </w:pPr>
      <w:r>
        <w:rPr>
          <w:rFonts w:ascii="Arial Narrow" w:eastAsia="Arial Narrow" w:hAnsi="Arial Narrow" w:cs="Arial Narrow"/>
        </w:rPr>
        <w:t>Que en cumplimiento de dicho marco normativo, la Administración Municipal de Palmira, a través de la Secretaría de Tránsito y Transporte, con el apoyo técnico de la Secretaría de Desarrollo Institucional, la Secretaría de Salud Pública, la Secretaría de Ed</w:t>
      </w:r>
      <w:r>
        <w:rPr>
          <w:rFonts w:ascii="Arial Narrow" w:eastAsia="Arial Narrow" w:hAnsi="Arial Narrow" w:cs="Arial Narrow"/>
        </w:rPr>
        <w:t>ucación, y demás dependencias del nivel central, elaboró el Plan Estratégico de Seguridad Vial del Municipio de Palmira, documento que define las estrategias, objetivos, programas, responsables e indicadores para la gestión integral de la seguridad vial en</w:t>
      </w:r>
      <w:r>
        <w:rPr>
          <w:rFonts w:ascii="Arial Narrow" w:eastAsia="Arial Narrow" w:hAnsi="Arial Narrow" w:cs="Arial Narrow"/>
        </w:rPr>
        <w:t xml:space="preserve"> el territorio.</w:t>
      </w:r>
    </w:p>
    <w:p w:rsidR="00505EFA" w:rsidRDefault="00505EFA">
      <w:pPr>
        <w:jc w:val="both"/>
        <w:rPr>
          <w:rFonts w:ascii="Arial Narrow" w:eastAsia="Arial Narrow" w:hAnsi="Arial Narrow" w:cs="Arial Narrow"/>
        </w:rPr>
      </w:pPr>
    </w:p>
    <w:p w:rsidR="00505EFA" w:rsidRDefault="00AF3BD5">
      <w:pPr>
        <w:jc w:val="both"/>
        <w:rPr>
          <w:rFonts w:ascii="Arial Narrow" w:eastAsia="Arial Narrow" w:hAnsi="Arial Narrow" w:cs="Arial Narrow"/>
        </w:rPr>
      </w:pPr>
      <w:r>
        <w:rPr>
          <w:rFonts w:ascii="Arial Narrow" w:eastAsia="Arial Narrow" w:hAnsi="Arial Narrow" w:cs="Arial Narrow"/>
        </w:rPr>
        <w:t>Que el proceso de formulación del Plan Estratégico de Seguridad Vial – PESV se fundamentó en el diagnóstico de la siniestralidad vial del municipio, en las directrices del Plan Nacional de Seguridad Vial 2022–2031, y en el enfoque de Siste</w:t>
      </w:r>
      <w:r>
        <w:rPr>
          <w:rFonts w:ascii="Arial Narrow" w:eastAsia="Arial Narrow" w:hAnsi="Arial Narrow" w:cs="Arial Narrow"/>
        </w:rPr>
        <w:t>ma Seguro, con el propósito de reducir en un 50% las víctimas por siniestros de tránsito, fortalecer la cultura vial y garantizar una movilidad segura y sostenible.</w:t>
      </w:r>
    </w:p>
    <w:p w:rsidR="00505EFA" w:rsidRDefault="00505EFA">
      <w:pPr>
        <w:jc w:val="both"/>
        <w:rPr>
          <w:rFonts w:ascii="Arial Narrow" w:eastAsia="Arial Narrow" w:hAnsi="Arial Narrow" w:cs="Arial Narrow"/>
        </w:rPr>
      </w:pPr>
    </w:p>
    <w:p w:rsidR="00505EFA" w:rsidRDefault="00AF3BD5">
      <w:pPr>
        <w:jc w:val="both"/>
        <w:rPr>
          <w:rFonts w:ascii="Arial Narrow" w:eastAsia="Arial Narrow" w:hAnsi="Arial Narrow" w:cs="Arial Narrow"/>
        </w:rPr>
      </w:pPr>
      <w:r>
        <w:rPr>
          <w:rFonts w:ascii="Arial Narrow" w:eastAsia="Arial Narrow" w:hAnsi="Arial Narrow" w:cs="Arial Narrow"/>
        </w:rPr>
        <w:t>Que para la elaboración del Plan se contó con la participación de los diferentes actores i</w:t>
      </w:r>
      <w:r>
        <w:rPr>
          <w:rFonts w:ascii="Arial Narrow" w:eastAsia="Arial Narrow" w:hAnsi="Arial Narrow" w:cs="Arial Narrow"/>
        </w:rPr>
        <w:t>nstitucionales y sociales del municipio, de acuerdo con los principios de corresponsabilidad, transparencia y participación ciudadana, conforme lo dispuesto en el artículo 3° de la Ley 489 de 1998 y en las políticas de gestión pública moderna.</w:t>
      </w:r>
    </w:p>
    <w:p w:rsidR="00505EFA" w:rsidRDefault="00505EFA">
      <w:pPr>
        <w:jc w:val="both"/>
        <w:rPr>
          <w:rFonts w:ascii="Arial Narrow" w:eastAsia="Arial Narrow" w:hAnsi="Arial Narrow" w:cs="Arial Narrow"/>
        </w:rPr>
      </w:pPr>
    </w:p>
    <w:p w:rsidR="00505EFA" w:rsidRDefault="00AF3BD5">
      <w:pPr>
        <w:jc w:val="both"/>
        <w:rPr>
          <w:rFonts w:ascii="Arial Narrow" w:eastAsia="Arial Narrow" w:hAnsi="Arial Narrow" w:cs="Arial Narrow"/>
        </w:rPr>
      </w:pPr>
      <w:r>
        <w:rPr>
          <w:rFonts w:ascii="Arial Narrow" w:eastAsia="Arial Narrow" w:hAnsi="Arial Narrow" w:cs="Arial Narrow"/>
        </w:rPr>
        <w:t>Que se hace</w:t>
      </w:r>
      <w:r>
        <w:rPr>
          <w:rFonts w:ascii="Arial Narrow" w:eastAsia="Arial Narrow" w:hAnsi="Arial Narrow" w:cs="Arial Narrow"/>
        </w:rPr>
        <w:t xml:space="preserve"> necesario adoptar formalmente el Plan Estratégico de Seguridad Vial del Municipio de Palmira y ordenar su implementación inmediata al interior de la Administración Municipal, disponiendo su divulgación por los canales institucionales, así como la capacita</w:t>
      </w:r>
      <w:r>
        <w:rPr>
          <w:rFonts w:ascii="Arial Narrow" w:eastAsia="Arial Narrow" w:hAnsi="Arial Narrow" w:cs="Arial Narrow"/>
        </w:rPr>
        <w:t>ción de los servidores públicos y la coordinación interinstitucional para su cumplimiento efectivo.</w:t>
      </w:r>
    </w:p>
    <w:p w:rsidR="00505EFA" w:rsidRDefault="00505EFA">
      <w:pPr>
        <w:jc w:val="both"/>
        <w:rPr>
          <w:rFonts w:ascii="Arial Narrow" w:eastAsia="Arial Narrow" w:hAnsi="Arial Narrow" w:cs="Arial Narrow"/>
        </w:rPr>
      </w:pPr>
    </w:p>
    <w:p w:rsidR="00505EFA" w:rsidRDefault="00AF3BD5">
      <w:pPr>
        <w:jc w:val="both"/>
        <w:rPr>
          <w:rFonts w:ascii="Arial Narrow" w:eastAsia="Arial Narrow" w:hAnsi="Arial Narrow" w:cs="Arial Narrow"/>
        </w:rPr>
      </w:pPr>
      <w:r>
        <w:rPr>
          <w:rFonts w:ascii="Arial Narrow" w:eastAsia="Arial Narrow" w:hAnsi="Arial Narrow" w:cs="Arial Narrow"/>
        </w:rPr>
        <w:t>Que el Honorable Concejo Municipal de Palmira, mediante Acuerdo No. 001 del 30 de enero de 2016, otorgó facultades al Alcalde Municipal para expedir los ac</w:t>
      </w:r>
      <w:r>
        <w:rPr>
          <w:rFonts w:ascii="Arial Narrow" w:eastAsia="Arial Narrow" w:hAnsi="Arial Narrow" w:cs="Arial Narrow"/>
        </w:rPr>
        <w:t>tos administrativos necesarios para el diseño e implementación de procesos de gestión y reorganización institucional, facultad que reafirma la competencia del Ejecutivo Municipal para adoptar instrumentos de planeación y gestión, como el Plan Estratégico d</w:t>
      </w:r>
      <w:r>
        <w:rPr>
          <w:rFonts w:ascii="Arial Narrow" w:eastAsia="Arial Narrow" w:hAnsi="Arial Narrow" w:cs="Arial Narrow"/>
        </w:rPr>
        <w:t>e Seguridad Vial del Municipio de Palmira.</w:t>
      </w:r>
    </w:p>
    <w:p w:rsidR="00505EFA" w:rsidRDefault="00505EFA">
      <w:pPr>
        <w:jc w:val="both"/>
        <w:rPr>
          <w:rFonts w:ascii="Arial Narrow" w:eastAsia="Arial Narrow" w:hAnsi="Arial Narrow" w:cs="Arial Narrow"/>
        </w:rPr>
      </w:pPr>
    </w:p>
    <w:p w:rsidR="00505EFA" w:rsidRDefault="00AF3BD5">
      <w:pPr>
        <w:jc w:val="both"/>
        <w:rPr>
          <w:rFonts w:ascii="Arial Narrow" w:eastAsia="Arial Narrow" w:hAnsi="Arial Narrow" w:cs="Arial Narrow"/>
        </w:rPr>
      </w:pPr>
      <w:r>
        <w:rPr>
          <w:rFonts w:ascii="Arial Narrow" w:eastAsia="Arial Narrow" w:hAnsi="Arial Narrow" w:cs="Arial Narrow"/>
        </w:rPr>
        <w:t>En mérito de lo expuesto,</w:t>
      </w:r>
    </w:p>
    <w:p w:rsidR="00505EFA" w:rsidRDefault="00505EFA">
      <w:pPr>
        <w:rPr>
          <w:rFonts w:ascii="Arial Narrow" w:eastAsia="Arial Narrow" w:hAnsi="Arial Narrow" w:cs="Arial Narrow"/>
        </w:rPr>
      </w:pPr>
    </w:p>
    <w:p w:rsidR="00505EFA" w:rsidRDefault="00AF3BD5">
      <w:pPr>
        <w:jc w:val="center"/>
        <w:rPr>
          <w:rFonts w:ascii="Arial Narrow" w:eastAsia="Arial Narrow" w:hAnsi="Arial Narrow" w:cs="Arial Narrow"/>
          <w:b/>
          <w:bCs/>
        </w:rPr>
      </w:pPr>
      <w:r>
        <w:rPr>
          <w:rFonts w:ascii="Arial Narrow" w:eastAsia="Arial Narrow" w:hAnsi="Arial Narrow" w:cs="Arial Narrow"/>
          <w:b/>
          <w:bCs/>
        </w:rPr>
        <w:t>DECRETA:</w:t>
      </w:r>
    </w:p>
    <w:p w:rsidR="00505EFA" w:rsidRDefault="00505EFA">
      <w:pPr>
        <w:jc w:val="both"/>
        <w:rPr>
          <w:rFonts w:ascii="Arial Narrow" w:eastAsia="Arial Narrow" w:hAnsi="Arial Narrow" w:cs="Arial Narrow"/>
        </w:rPr>
      </w:pPr>
    </w:p>
    <w:p w:rsidR="00505EFA" w:rsidRDefault="00AF3BD5">
      <w:pPr>
        <w:jc w:val="both"/>
        <w:rPr>
          <w:rFonts w:ascii="Arial Narrow" w:eastAsia="Arial Narrow" w:hAnsi="Arial Narrow" w:cs="Arial Narrow"/>
        </w:rPr>
      </w:pPr>
      <w:r>
        <w:rPr>
          <w:rFonts w:ascii="Arial Narrow" w:eastAsia="Arial Narrow" w:hAnsi="Arial Narrow" w:cs="Arial Narrow"/>
          <w:b/>
          <w:bCs/>
        </w:rPr>
        <w:t>ARTÍCULO PRIMERO</w:t>
      </w:r>
      <w:r>
        <w:rPr>
          <w:rFonts w:ascii="Arial Narrow" w:eastAsia="Arial Narrow" w:hAnsi="Arial Narrow" w:cs="Arial Narrow"/>
        </w:rPr>
        <w:t xml:space="preserve">. </w:t>
      </w:r>
      <w:bookmarkStart w:id="0" w:name="_GoBack"/>
      <w:r>
        <w:rPr>
          <w:rFonts w:ascii="Arial Narrow" w:eastAsia="Arial Narrow" w:hAnsi="Arial Narrow" w:cs="Arial Narrow"/>
        </w:rPr>
        <w:t>Ordénese la adopción del Plan Estratégico de Seguridad Vial – PESV del Municipio de Palmira, como instrumento de gestión, planeación y control orientado a la</w:t>
      </w:r>
      <w:r>
        <w:rPr>
          <w:rFonts w:ascii="Arial Narrow" w:eastAsia="Arial Narrow" w:hAnsi="Arial Narrow" w:cs="Arial Narrow"/>
        </w:rPr>
        <w:t xml:space="preserve"> prevención de siniestros viales, la protección de la vida y la promoción de una movilidad segura, sostenible e incluyente dentro de las dependencias de la Administración Municipal.</w:t>
      </w:r>
    </w:p>
    <w:p w:rsidR="00505EFA" w:rsidRDefault="00505EFA">
      <w:pPr>
        <w:jc w:val="both"/>
        <w:rPr>
          <w:rFonts w:ascii="Arial Narrow" w:eastAsia="Arial Narrow" w:hAnsi="Arial Narrow" w:cs="Arial Narrow"/>
        </w:rPr>
      </w:pPr>
    </w:p>
    <w:p w:rsidR="00505EFA" w:rsidRDefault="00AF3BD5">
      <w:pPr>
        <w:jc w:val="both"/>
        <w:rPr>
          <w:rFonts w:ascii="Arial Narrow" w:eastAsia="Arial Narrow" w:hAnsi="Arial Narrow" w:cs="Arial Narrow"/>
        </w:rPr>
      </w:pPr>
      <w:r>
        <w:rPr>
          <w:rFonts w:ascii="Arial Narrow" w:eastAsia="Arial Narrow" w:hAnsi="Arial Narrow" w:cs="Arial Narrow"/>
          <w:b/>
          <w:bCs/>
        </w:rPr>
        <w:t>ARTÍCULO SEGUNDO.</w:t>
      </w:r>
      <w:r>
        <w:rPr>
          <w:rFonts w:ascii="Arial Narrow" w:eastAsia="Arial Narrow" w:hAnsi="Arial Narrow" w:cs="Arial Narrow"/>
        </w:rPr>
        <w:t xml:space="preserve"> Ordénese la implementación inmediata del Plan Estratégi</w:t>
      </w:r>
      <w:r>
        <w:rPr>
          <w:rFonts w:ascii="Arial Narrow" w:eastAsia="Arial Narrow" w:hAnsi="Arial Narrow" w:cs="Arial Narrow"/>
        </w:rPr>
        <w:t>co de Seguridad Vial – PESV del Municipio de Palmira, el cual tendrá aplicación al interior de la Administración Central Municipal, bajo la coordinación de la Secretaría de Tránsito y Transporte, en articulación con las demás dependencias de la Alcaldía, l</w:t>
      </w:r>
      <w:r>
        <w:rPr>
          <w:rFonts w:ascii="Arial Narrow" w:eastAsia="Arial Narrow" w:hAnsi="Arial Narrow" w:cs="Arial Narrow"/>
        </w:rPr>
        <w:t>as instituciones educativas, de salud, empresas públicas y privadas, y demás actores viales del municipio, conforme a las estrategias y responsabilidades definidas en el Plan.</w:t>
      </w:r>
    </w:p>
    <w:p w:rsidR="00505EFA" w:rsidRDefault="00505EFA">
      <w:pPr>
        <w:jc w:val="both"/>
        <w:rPr>
          <w:rFonts w:ascii="Arial Narrow" w:eastAsia="Arial Narrow" w:hAnsi="Arial Narrow" w:cs="Arial Narrow"/>
        </w:rPr>
      </w:pPr>
    </w:p>
    <w:p w:rsidR="00505EFA" w:rsidRDefault="00AF3BD5">
      <w:pPr>
        <w:jc w:val="both"/>
        <w:rPr>
          <w:rFonts w:ascii="Arial Narrow" w:eastAsia="Arial Narrow" w:hAnsi="Arial Narrow" w:cs="Arial Narrow"/>
        </w:rPr>
      </w:pPr>
      <w:r>
        <w:rPr>
          <w:rFonts w:ascii="Arial Narrow" w:eastAsia="Arial Narrow" w:hAnsi="Arial Narrow" w:cs="Arial Narrow"/>
          <w:b/>
          <w:bCs/>
        </w:rPr>
        <w:t xml:space="preserve">ARTÍCULO TERCERO. Responsabilidades institucionales. </w:t>
      </w:r>
      <w:r>
        <w:rPr>
          <w:rFonts w:ascii="Arial Narrow" w:eastAsia="Arial Narrow" w:hAnsi="Arial Narrow" w:cs="Arial Narrow"/>
        </w:rPr>
        <w:t>Las dependencias de la Adm</w:t>
      </w:r>
      <w:r>
        <w:rPr>
          <w:rFonts w:ascii="Arial Narrow" w:eastAsia="Arial Narrow" w:hAnsi="Arial Narrow" w:cs="Arial Narrow"/>
        </w:rPr>
        <w:t>inistración Municipal deberán incorporar las acciones del Plan Estratégico de Seguridad Vial - PESV dentro de sus planes operativos y de gestión, conforme a las competencias que les correspondan:</w:t>
      </w:r>
    </w:p>
    <w:bookmarkEnd w:id="0"/>
    <w:p w:rsidR="00505EFA" w:rsidRDefault="00505EFA">
      <w:pPr>
        <w:jc w:val="both"/>
        <w:rPr>
          <w:rFonts w:ascii="Arial Narrow" w:eastAsia="Arial Narrow" w:hAnsi="Arial Narrow" w:cs="Arial Narrow"/>
        </w:rPr>
      </w:pPr>
    </w:p>
    <w:p w:rsidR="00505EFA" w:rsidRDefault="00505EFA">
      <w:pPr>
        <w:jc w:val="both"/>
        <w:rPr>
          <w:rFonts w:ascii="Arial Narrow" w:eastAsia="Arial Narrow" w:hAnsi="Arial Narrow" w:cs="Arial Narrow"/>
          <w:b/>
          <w:bCs/>
        </w:rPr>
      </w:pPr>
    </w:p>
    <w:p w:rsidR="00505EFA" w:rsidRDefault="00AF3BD5">
      <w:pPr>
        <w:numPr>
          <w:ilvl w:val="0"/>
          <w:numId w:val="1"/>
        </w:numPr>
        <w:jc w:val="both"/>
        <w:rPr>
          <w:rFonts w:ascii="Arial Narrow" w:eastAsia="Arial Narrow" w:hAnsi="Arial Narrow" w:cs="Arial Narrow"/>
        </w:rPr>
      </w:pPr>
      <w:r>
        <w:rPr>
          <w:rFonts w:ascii="Arial Narrow" w:eastAsia="Arial Narrow" w:hAnsi="Arial Narrow" w:cs="Arial Narrow"/>
          <w:b/>
          <w:bCs/>
        </w:rPr>
        <w:t xml:space="preserve">Coordinador del PESV: </w:t>
      </w:r>
      <w:r>
        <w:rPr>
          <w:rFonts w:ascii="Arial Narrow" w:eastAsia="Arial Narrow" w:hAnsi="Arial Narrow" w:cs="Arial Narrow"/>
        </w:rPr>
        <w:t>Elaborar, implementar, hacer seguimi</w:t>
      </w:r>
      <w:r>
        <w:rPr>
          <w:rFonts w:ascii="Arial Narrow" w:eastAsia="Arial Narrow" w:hAnsi="Arial Narrow" w:cs="Arial Narrow"/>
        </w:rPr>
        <w:t>ento, evaluar y actualizar periódicamente el Plan; coordinar la ejecución de las acciones definidas y rendir informes semestrales de avance al Despacho del Alcalde; y gestionar la cooperación con el Observatorio Nacional y Municipal de Seguridad Vial.</w:t>
      </w:r>
    </w:p>
    <w:p w:rsidR="00505EFA" w:rsidRDefault="00505EFA">
      <w:pPr>
        <w:ind w:left="720"/>
        <w:jc w:val="both"/>
        <w:rPr>
          <w:rFonts w:ascii="Arial Narrow" w:eastAsia="Arial Narrow" w:hAnsi="Arial Narrow" w:cs="Arial Narrow"/>
          <w:b/>
          <w:bCs/>
        </w:rPr>
      </w:pPr>
    </w:p>
    <w:p w:rsidR="00505EFA" w:rsidRDefault="00AF3BD5">
      <w:pPr>
        <w:numPr>
          <w:ilvl w:val="0"/>
          <w:numId w:val="1"/>
        </w:numPr>
        <w:jc w:val="both"/>
        <w:rPr>
          <w:rFonts w:ascii="Arial Narrow" w:eastAsia="Arial Narrow" w:hAnsi="Arial Narrow" w:cs="Arial Narrow"/>
        </w:rPr>
      </w:pPr>
      <w:r>
        <w:rPr>
          <w:rFonts w:ascii="Arial Narrow" w:eastAsia="Arial Narrow" w:hAnsi="Arial Narrow" w:cs="Arial Narrow"/>
          <w:b/>
          <w:bCs/>
        </w:rPr>
        <w:t>Sec</w:t>
      </w:r>
      <w:r>
        <w:rPr>
          <w:rFonts w:ascii="Arial Narrow" w:eastAsia="Arial Narrow" w:hAnsi="Arial Narrow" w:cs="Arial Narrow"/>
          <w:b/>
          <w:bCs/>
        </w:rPr>
        <w:t>retaría de Tránsito y Transporte:</w:t>
      </w:r>
      <w:r>
        <w:rPr>
          <w:rFonts w:ascii="Arial Narrow" w:eastAsia="Arial Narrow" w:hAnsi="Arial Narrow" w:cs="Arial Narrow"/>
        </w:rPr>
        <w:t xml:space="preserve"> Liderará la implementación, seguimiento y evaluación del PESV; coordinará los comités técnicos de seguridad vial y consolida los informes de avance; desarrollará campañas de educación, prevención y control dirigidas al per</w:t>
      </w:r>
      <w:r>
        <w:rPr>
          <w:rFonts w:ascii="Arial Narrow" w:eastAsia="Arial Narrow" w:hAnsi="Arial Narrow" w:cs="Arial Narrow"/>
        </w:rPr>
        <w:t>sonal de la Administración Municipal y actores institucionales; y articulará los agentes de tránsito, instituciones educativas, empresas y organizaciones sociales.</w:t>
      </w:r>
    </w:p>
    <w:p w:rsidR="00505EFA" w:rsidRDefault="00505EFA">
      <w:pPr>
        <w:ind w:left="720"/>
        <w:jc w:val="both"/>
        <w:rPr>
          <w:rFonts w:ascii="Arial Narrow" w:eastAsia="Arial Narrow" w:hAnsi="Arial Narrow" w:cs="Arial Narrow"/>
        </w:rPr>
      </w:pPr>
    </w:p>
    <w:p w:rsidR="00505EFA" w:rsidRDefault="00AF3BD5">
      <w:pPr>
        <w:numPr>
          <w:ilvl w:val="0"/>
          <w:numId w:val="1"/>
        </w:numPr>
        <w:jc w:val="both"/>
        <w:rPr>
          <w:rFonts w:ascii="Arial Narrow" w:eastAsia="Arial Narrow" w:hAnsi="Arial Narrow" w:cs="Arial Narrow"/>
        </w:rPr>
      </w:pPr>
      <w:r>
        <w:rPr>
          <w:rFonts w:ascii="Arial Narrow" w:eastAsia="Arial Narrow" w:hAnsi="Arial Narrow" w:cs="Arial Narrow"/>
          <w:b/>
          <w:bCs/>
        </w:rPr>
        <w:t>Secretaría de Educación:</w:t>
      </w:r>
      <w:r>
        <w:rPr>
          <w:rFonts w:ascii="Arial Narrow" w:eastAsia="Arial Narrow" w:hAnsi="Arial Narrow" w:cs="Arial Narrow"/>
        </w:rPr>
        <w:t xml:space="preserve"> Promoverá la formación en seguridad vial en las instituciones educativas oficiales y privadas, de conformidad con la Ley 1503 de 2011; impulsará proyectos pedagógicos orientados a fomentar una cultura de movilidad segura y sostenible en los niños, niñas y</w:t>
      </w:r>
      <w:r>
        <w:rPr>
          <w:rFonts w:ascii="Arial Narrow" w:eastAsia="Arial Narrow" w:hAnsi="Arial Narrow" w:cs="Arial Narrow"/>
        </w:rPr>
        <w:t xml:space="preserve"> jóvenes del municipio.</w:t>
      </w:r>
    </w:p>
    <w:p w:rsidR="00505EFA" w:rsidRDefault="00505EFA">
      <w:pPr>
        <w:jc w:val="both"/>
        <w:rPr>
          <w:rFonts w:ascii="Arial Narrow" w:eastAsia="Arial Narrow" w:hAnsi="Arial Narrow" w:cs="Arial Narrow"/>
        </w:rPr>
      </w:pPr>
    </w:p>
    <w:p w:rsidR="00505EFA" w:rsidRDefault="00AF3BD5">
      <w:pPr>
        <w:numPr>
          <w:ilvl w:val="0"/>
          <w:numId w:val="1"/>
        </w:numPr>
        <w:jc w:val="both"/>
        <w:rPr>
          <w:rFonts w:ascii="Arial Narrow" w:eastAsia="Arial Narrow" w:hAnsi="Arial Narrow" w:cs="Arial Narrow"/>
        </w:rPr>
      </w:pPr>
      <w:r>
        <w:rPr>
          <w:rFonts w:ascii="Arial Narrow" w:eastAsia="Arial Narrow" w:hAnsi="Arial Narrow" w:cs="Arial Narrow"/>
          <w:b/>
          <w:bCs/>
        </w:rPr>
        <w:t>Secretaría de Salud Pública:</w:t>
      </w:r>
      <w:r>
        <w:rPr>
          <w:rFonts w:ascii="Arial Narrow" w:eastAsia="Arial Narrow" w:hAnsi="Arial Narrow" w:cs="Arial Narrow"/>
        </w:rPr>
        <w:t xml:space="preserve"> Fortalecerá las acciones de prevención de siniestros, atención prehospitalaria y atención integral a víctimas de incidentes viales; participará en campañas de educación y sensibilización comunitaria sob</w:t>
      </w:r>
      <w:r>
        <w:rPr>
          <w:rFonts w:ascii="Arial Narrow" w:eastAsia="Arial Narrow" w:hAnsi="Arial Narrow" w:cs="Arial Narrow"/>
        </w:rPr>
        <w:t>re comportamientos seguros en la vía.</w:t>
      </w:r>
    </w:p>
    <w:p w:rsidR="00505EFA" w:rsidRDefault="00505EFA">
      <w:pPr>
        <w:ind w:left="720"/>
        <w:jc w:val="both"/>
        <w:rPr>
          <w:rFonts w:ascii="Arial Narrow" w:eastAsia="Arial Narrow" w:hAnsi="Arial Narrow" w:cs="Arial Narrow"/>
        </w:rPr>
      </w:pPr>
    </w:p>
    <w:p w:rsidR="00505EFA" w:rsidRDefault="00505EFA">
      <w:pPr>
        <w:jc w:val="both"/>
        <w:rPr>
          <w:rFonts w:ascii="Arial Narrow" w:eastAsia="Arial Narrow" w:hAnsi="Arial Narrow" w:cs="Arial Narrow"/>
        </w:rPr>
      </w:pPr>
    </w:p>
    <w:p w:rsidR="00505EFA" w:rsidRDefault="00AF3BD5">
      <w:pPr>
        <w:numPr>
          <w:ilvl w:val="0"/>
          <w:numId w:val="1"/>
        </w:numPr>
        <w:jc w:val="both"/>
        <w:rPr>
          <w:rFonts w:ascii="Arial Narrow" w:eastAsia="Arial Narrow" w:hAnsi="Arial Narrow" w:cs="Arial Narrow"/>
        </w:rPr>
      </w:pPr>
      <w:r>
        <w:rPr>
          <w:rFonts w:ascii="Arial Narrow" w:eastAsia="Arial Narrow" w:hAnsi="Arial Narrow" w:cs="Arial Narrow"/>
          <w:b/>
          <w:bCs/>
        </w:rPr>
        <w:t>Secretaría de Gobierno:</w:t>
      </w:r>
      <w:r>
        <w:rPr>
          <w:rFonts w:ascii="Arial Narrow" w:eastAsia="Arial Narrow" w:hAnsi="Arial Narrow" w:cs="Arial Narrow"/>
        </w:rPr>
        <w:t xml:space="preserve"> Apoyará las estrategias de control y cumplimiento normativo en materia de tránsito y seguridad vial; coordinará con la Secretaría de Tránsito y Transporte Municipal y con la Policía Nacional l</w:t>
      </w:r>
      <w:r>
        <w:rPr>
          <w:rFonts w:ascii="Arial Narrow" w:eastAsia="Arial Narrow" w:hAnsi="Arial Narrow" w:cs="Arial Narrow"/>
        </w:rPr>
        <w:t>as acciones de vigilancia, regulación del espacio público y prevención de conductas que afecten la seguridad vial y la convivencia ciudadana. Así mismo, promoverá campañas pedagógicas para el fortalecimiento de la cultura ciudadana y el respeto de las norm</w:t>
      </w:r>
      <w:r>
        <w:rPr>
          <w:rFonts w:ascii="Arial Narrow" w:eastAsia="Arial Narrow" w:hAnsi="Arial Narrow" w:cs="Arial Narrow"/>
        </w:rPr>
        <w:t>as de tránsito en el municipio.</w:t>
      </w:r>
    </w:p>
    <w:p w:rsidR="00505EFA" w:rsidRDefault="00505EFA">
      <w:pPr>
        <w:jc w:val="both"/>
        <w:rPr>
          <w:rFonts w:ascii="Arial Narrow" w:eastAsia="Arial Narrow" w:hAnsi="Arial Narrow" w:cs="Arial Narrow"/>
        </w:rPr>
      </w:pPr>
    </w:p>
    <w:p w:rsidR="00505EFA" w:rsidRDefault="00AF3BD5">
      <w:pPr>
        <w:numPr>
          <w:ilvl w:val="0"/>
          <w:numId w:val="1"/>
        </w:numPr>
        <w:jc w:val="both"/>
        <w:rPr>
          <w:rFonts w:ascii="Arial Narrow" w:eastAsia="Arial Narrow" w:hAnsi="Arial Narrow" w:cs="Arial Narrow"/>
        </w:rPr>
      </w:pPr>
      <w:r>
        <w:rPr>
          <w:rFonts w:ascii="Arial Narrow" w:eastAsia="Arial Narrow" w:hAnsi="Arial Narrow" w:cs="Arial Narrow"/>
          <w:b/>
          <w:bCs/>
        </w:rPr>
        <w:t xml:space="preserve">Todas las demás secretarías y dependencias municipales: </w:t>
      </w:r>
      <w:r>
        <w:rPr>
          <w:rFonts w:ascii="Arial Narrow" w:eastAsia="Arial Narrow" w:hAnsi="Arial Narrow" w:cs="Arial Narrow"/>
        </w:rPr>
        <w:t>deberán socializar el contenido del PESV con su personal, aplicar las disposiciones que les sean pertinentes y participar activamente en su ejecución.</w:t>
      </w:r>
    </w:p>
    <w:p w:rsidR="00505EFA" w:rsidRDefault="00505EFA">
      <w:pPr>
        <w:ind w:left="720"/>
        <w:jc w:val="both"/>
        <w:rPr>
          <w:rFonts w:ascii="Arial Narrow" w:eastAsia="Arial Narrow" w:hAnsi="Arial Narrow" w:cs="Arial Narrow"/>
        </w:rPr>
      </w:pPr>
    </w:p>
    <w:p w:rsidR="00505EFA" w:rsidRDefault="00AF3BD5">
      <w:pPr>
        <w:numPr>
          <w:ilvl w:val="0"/>
          <w:numId w:val="1"/>
        </w:numPr>
        <w:jc w:val="both"/>
        <w:rPr>
          <w:rFonts w:ascii="Arial Narrow" w:eastAsia="Arial Narrow" w:hAnsi="Arial Narrow" w:cs="Arial Narrow"/>
        </w:rPr>
      </w:pPr>
      <w:r>
        <w:rPr>
          <w:rFonts w:ascii="Arial Narrow" w:eastAsia="Arial Narrow" w:hAnsi="Arial Narrow" w:cs="Arial Narrow"/>
          <w:b/>
          <w:bCs/>
        </w:rPr>
        <w:t>Servidores públ</w:t>
      </w:r>
      <w:r>
        <w:rPr>
          <w:rFonts w:ascii="Arial Narrow" w:eastAsia="Arial Narrow" w:hAnsi="Arial Narrow" w:cs="Arial Narrow"/>
          <w:b/>
          <w:bCs/>
        </w:rPr>
        <w:t>icos, contratistas y personal externo vinculado a la Alcaldía Municipal de Palmira:</w:t>
      </w:r>
      <w:r>
        <w:rPr>
          <w:rFonts w:ascii="Arial Narrow" w:eastAsia="Arial Narrow" w:hAnsi="Arial Narrow" w:cs="Arial Narrow"/>
        </w:rPr>
        <w:t xml:space="preserve"> deberán cumplir las normas, procedimientos, protocolos y lineamientos establecidos en el Plan Estratégico de Seguridad Vial, participar en las actividades de capacitación y</w:t>
      </w:r>
      <w:r>
        <w:rPr>
          <w:rFonts w:ascii="Arial Narrow" w:eastAsia="Arial Narrow" w:hAnsi="Arial Narrow" w:cs="Arial Narrow"/>
        </w:rPr>
        <w:t xml:space="preserve"> adoptar comportamientos seguros durante el desarrollo de sus funciones y desplazamientos institucionales.</w:t>
      </w:r>
    </w:p>
    <w:p w:rsidR="00505EFA" w:rsidRDefault="00505EFA">
      <w:pPr>
        <w:jc w:val="both"/>
        <w:rPr>
          <w:rFonts w:ascii="Arial Narrow" w:eastAsia="Arial Narrow" w:hAnsi="Arial Narrow" w:cs="Arial Narrow"/>
        </w:rPr>
      </w:pPr>
    </w:p>
    <w:p w:rsidR="00505EFA" w:rsidRDefault="00AF3BD5">
      <w:pPr>
        <w:jc w:val="both"/>
        <w:rPr>
          <w:rFonts w:ascii="Arial Narrow" w:eastAsia="Arial Narrow" w:hAnsi="Arial Narrow" w:cs="Arial Narrow"/>
        </w:rPr>
      </w:pPr>
      <w:r>
        <w:rPr>
          <w:rFonts w:ascii="Arial Narrow" w:eastAsia="Arial Narrow" w:hAnsi="Arial Narrow" w:cs="Arial Narrow"/>
          <w:b/>
          <w:bCs/>
        </w:rPr>
        <w:t>ARTÍCULO CUARTO.</w:t>
      </w:r>
      <w:r>
        <w:rPr>
          <w:rFonts w:ascii="Arial Narrow" w:eastAsia="Arial Narrow" w:hAnsi="Arial Narrow" w:cs="Arial Narrow"/>
        </w:rPr>
        <w:t xml:space="preserve"> </w:t>
      </w:r>
      <w:r>
        <w:rPr>
          <w:rFonts w:ascii="Arial Narrow" w:eastAsia="Arial Narrow" w:hAnsi="Arial Narrow" w:cs="Arial Narrow"/>
          <w:b/>
          <w:bCs/>
        </w:rPr>
        <w:t xml:space="preserve">Publicación y divulgación. </w:t>
      </w:r>
      <w:r>
        <w:rPr>
          <w:rFonts w:ascii="Arial Narrow" w:eastAsia="Arial Narrow" w:hAnsi="Arial Narrow" w:cs="Arial Narrow"/>
        </w:rPr>
        <w:t>Ordénese a la Oficina de Comunicaciones y Prensa de la Alcaldía Municipal de Palmira divulgar el conteni</w:t>
      </w:r>
      <w:r>
        <w:rPr>
          <w:rFonts w:ascii="Arial Narrow" w:eastAsia="Arial Narrow" w:hAnsi="Arial Narrow" w:cs="Arial Narrow"/>
        </w:rPr>
        <w:t>do del Plan Estratégico de Seguridad Vial a través de todos los medios y canales institucionales página web oficial, redes sociales, carteleras informativas y medios locales con el fin de garantizar que la comunidad palmirana conozca los lineamientos, obje</w:t>
      </w:r>
      <w:r>
        <w:rPr>
          <w:rFonts w:ascii="Arial Narrow" w:eastAsia="Arial Narrow" w:hAnsi="Arial Narrow" w:cs="Arial Narrow"/>
        </w:rPr>
        <w:t>tivos y responsabilidades del presente Plan.</w:t>
      </w:r>
    </w:p>
    <w:p w:rsidR="00505EFA" w:rsidRDefault="00505EFA">
      <w:pPr>
        <w:jc w:val="both"/>
        <w:rPr>
          <w:rFonts w:ascii="Arial Narrow" w:eastAsia="Arial Narrow" w:hAnsi="Arial Narrow" w:cs="Arial Narrow"/>
        </w:rPr>
      </w:pPr>
    </w:p>
    <w:p w:rsidR="00505EFA" w:rsidRDefault="00AF3BD5">
      <w:pPr>
        <w:jc w:val="both"/>
        <w:rPr>
          <w:rFonts w:ascii="Arial Narrow" w:eastAsia="Arial Narrow" w:hAnsi="Arial Narrow" w:cs="Arial Narrow"/>
        </w:rPr>
      </w:pPr>
      <w:r>
        <w:rPr>
          <w:rFonts w:ascii="Arial Narrow" w:eastAsia="Arial Narrow" w:hAnsi="Arial Narrow" w:cs="Arial Narrow"/>
          <w:b/>
          <w:bCs/>
        </w:rPr>
        <w:t>ARTÍCULO QUINTO.</w:t>
      </w:r>
      <w:r>
        <w:rPr>
          <w:rFonts w:ascii="Arial Narrow" w:eastAsia="Arial Narrow" w:hAnsi="Arial Narrow" w:cs="Arial Narrow"/>
        </w:rPr>
        <w:t xml:space="preserve"> </w:t>
      </w:r>
      <w:r>
        <w:rPr>
          <w:rFonts w:ascii="Arial Narrow" w:eastAsia="Arial Narrow" w:hAnsi="Arial Narrow" w:cs="Arial Narrow"/>
          <w:b/>
          <w:bCs/>
        </w:rPr>
        <w:t>Capacitación, formación y sensibilización.</w:t>
      </w:r>
      <w:r>
        <w:rPr>
          <w:rFonts w:ascii="Arial Narrow" w:eastAsia="Arial Narrow" w:hAnsi="Arial Narrow" w:cs="Arial Narrow"/>
        </w:rPr>
        <w:t xml:space="preserve"> La Secretaría de Tránsito y Transporte, en coordinación con la Secretaría de Desarrollo Institucional, deberá garantizar procesos permanentes de capacitación, formación y sensibilización dirigidos a los funcionarios, contratistas y demás personal vinculad</w:t>
      </w:r>
      <w:r>
        <w:rPr>
          <w:rFonts w:ascii="Arial Narrow" w:eastAsia="Arial Narrow" w:hAnsi="Arial Narrow" w:cs="Arial Narrow"/>
        </w:rPr>
        <w:t>o a la Administración Municipal, sobre el contenido, alcance y aplicación del PESV. Estas acciones incluirán actividades pedagógicas, jornadas de sensibilización, campañas internas, ejercicios de reflexión institucional y demás estrategias orientadas al fo</w:t>
      </w:r>
      <w:r>
        <w:rPr>
          <w:rFonts w:ascii="Arial Narrow" w:eastAsia="Arial Narrow" w:hAnsi="Arial Narrow" w:cs="Arial Narrow"/>
        </w:rPr>
        <w:t>rtalecimiento de hábitos y comportamientos seguros en la vía, conforme a lo establecido en el Plan Estratégico de Seguridad Vial.</w:t>
      </w:r>
    </w:p>
    <w:p w:rsidR="00505EFA" w:rsidRDefault="00505EFA">
      <w:pPr>
        <w:jc w:val="both"/>
        <w:rPr>
          <w:rFonts w:ascii="Arial Narrow" w:eastAsia="Arial Narrow" w:hAnsi="Arial Narrow" w:cs="Arial Narrow"/>
        </w:rPr>
      </w:pPr>
    </w:p>
    <w:p w:rsidR="00505EFA" w:rsidRDefault="00AF3BD5">
      <w:pPr>
        <w:jc w:val="both"/>
        <w:rPr>
          <w:rFonts w:ascii="Arial Narrow" w:eastAsia="Arial Narrow" w:hAnsi="Arial Narrow" w:cs="Arial Narrow"/>
        </w:rPr>
      </w:pPr>
      <w:r>
        <w:rPr>
          <w:rFonts w:ascii="Arial Narrow" w:eastAsia="Arial Narrow" w:hAnsi="Arial Narrow" w:cs="Arial Narrow"/>
          <w:b/>
          <w:bCs/>
        </w:rPr>
        <w:t xml:space="preserve">ARTÍCULO SEXTO. Seguimiento y evaluación. </w:t>
      </w:r>
      <w:r>
        <w:rPr>
          <w:rFonts w:ascii="Arial Narrow" w:eastAsia="Arial Narrow" w:hAnsi="Arial Narrow" w:cs="Arial Narrow"/>
        </w:rPr>
        <w:t>El seguimiento y la evaluación del cumplimiento del PESV estarán a cargo del Comité</w:t>
      </w:r>
      <w:r>
        <w:rPr>
          <w:rFonts w:ascii="Arial Narrow" w:eastAsia="Arial Narrow" w:hAnsi="Arial Narrow" w:cs="Arial Narrow"/>
        </w:rPr>
        <w:t xml:space="preserve"> Municipal de Seguridad Vial, el cual consolidará informes semestrales de avance, identificará brechas y propondrá acciones de mejora continua. Dichos informes serán remitidos al Despacho del Alcalde y a la Agencia Nacional de Seguridad Vial (ANSV) cuando </w:t>
      </w:r>
      <w:r>
        <w:rPr>
          <w:rFonts w:ascii="Arial Narrow" w:eastAsia="Arial Narrow" w:hAnsi="Arial Narrow" w:cs="Arial Narrow"/>
        </w:rPr>
        <w:t>ésta lo requiera.</w:t>
      </w:r>
    </w:p>
    <w:p w:rsidR="00505EFA" w:rsidRDefault="00505EFA">
      <w:pPr>
        <w:jc w:val="both"/>
        <w:rPr>
          <w:rFonts w:ascii="Arial Narrow" w:eastAsia="Arial Narrow" w:hAnsi="Arial Narrow" w:cs="Arial Narrow"/>
        </w:rPr>
      </w:pPr>
    </w:p>
    <w:p w:rsidR="00505EFA" w:rsidRDefault="00AF3BD5">
      <w:pPr>
        <w:jc w:val="both"/>
        <w:rPr>
          <w:rFonts w:ascii="Arial Narrow" w:eastAsia="Arial Narrow" w:hAnsi="Arial Narrow" w:cs="Arial Narrow"/>
        </w:rPr>
      </w:pPr>
      <w:r>
        <w:rPr>
          <w:rFonts w:ascii="Arial Narrow" w:eastAsia="Arial Narrow" w:hAnsi="Arial Narrow" w:cs="Arial Narrow"/>
          <w:b/>
          <w:bCs/>
        </w:rPr>
        <w:t xml:space="preserve">ARTÍCULO SÉPTIMO. </w:t>
      </w:r>
      <w:r>
        <w:rPr>
          <w:rFonts w:ascii="Arial Narrow" w:eastAsia="Arial Narrow" w:hAnsi="Arial Narrow" w:cs="Arial Narrow"/>
        </w:rPr>
        <w:t>El incumplimiento de las obligaciones derivadas de la implementación del Plan Estratégico de Seguridad Vial por parte de los servidores públicos o contratistas de la Administración Municipal podrá constituir falta disci</w:t>
      </w:r>
      <w:r>
        <w:rPr>
          <w:rFonts w:ascii="Arial Narrow" w:eastAsia="Arial Narrow" w:hAnsi="Arial Narrow" w:cs="Arial Narrow"/>
        </w:rPr>
        <w:t>plinaria conforme a lo previsto en la Ley 1952 de 2019 - Código General Disciplinario, o en las normas que la modifiquen o sustituyan, sin perjuicio de las acciones administrativas y legales a que haya lugar.</w:t>
      </w:r>
    </w:p>
    <w:p w:rsidR="00505EFA" w:rsidRDefault="00505EFA">
      <w:pPr>
        <w:jc w:val="both"/>
        <w:rPr>
          <w:rFonts w:ascii="Arial Narrow" w:eastAsia="Arial Narrow" w:hAnsi="Arial Narrow" w:cs="Arial Narrow"/>
          <w:b/>
          <w:bCs/>
        </w:rPr>
      </w:pPr>
    </w:p>
    <w:p w:rsidR="00505EFA" w:rsidRDefault="00AF3BD5">
      <w:pPr>
        <w:jc w:val="both"/>
        <w:rPr>
          <w:rFonts w:ascii="Arial Narrow" w:eastAsia="Arial Narrow" w:hAnsi="Arial Narrow" w:cs="Arial Narrow"/>
          <w:highlight w:val="yellow"/>
        </w:rPr>
      </w:pPr>
      <w:r>
        <w:rPr>
          <w:rFonts w:ascii="Arial Narrow" w:eastAsia="Arial Narrow" w:hAnsi="Arial Narrow" w:cs="Arial Narrow"/>
          <w:b/>
          <w:bCs/>
        </w:rPr>
        <w:t>ARTÍCULO OCTAVO. Creación de la Brigada Instit</w:t>
      </w:r>
      <w:r>
        <w:rPr>
          <w:rFonts w:ascii="Arial Narrow" w:eastAsia="Arial Narrow" w:hAnsi="Arial Narrow" w:cs="Arial Narrow"/>
          <w:b/>
          <w:bCs/>
        </w:rPr>
        <w:t xml:space="preserve">ucional de Seguridad Vial. </w:t>
      </w:r>
      <w:r>
        <w:rPr>
          <w:rFonts w:ascii="Arial Narrow" w:eastAsia="Arial Narrow" w:hAnsi="Arial Narrow" w:cs="Arial Narrow"/>
        </w:rPr>
        <w:t>Créese la Brigada Institucional de Seguridad Vial del Municipio de Palmira como componente técnico y operativo del Plan Estratégico de Seguridad Vial – PESV. La Brigada estará integrada por un número plural de las diferentes depe</w:t>
      </w:r>
      <w:r>
        <w:rPr>
          <w:rFonts w:ascii="Arial Narrow" w:eastAsia="Arial Narrow" w:hAnsi="Arial Narrow" w:cs="Arial Narrow"/>
        </w:rPr>
        <w:t>ndencias.</w:t>
      </w:r>
    </w:p>
    <w:p w:rsidR="00505EFA" w:rsidRDefault="00505EFA">
      <w:pPr>
        <w:jc w:val="both"/>
        <w:rPr>
          <w:rFonts w:ascii="Arial Narrow" w:eastAsia="Arial Narrow" w:hAnsi="Arial Narrow" w:cs="Arial Narrow"/>
          <w:b/>
          <w:bCs/>
        </w:rPr>
      </w:pPr>
    </w:p>
    <w:p w:rsidR="00505EFA" w:rsidRDefault="00AF3BD5">
      <w:pPr>
        <w:jc w:val="both"/>
        <w:rPr>
          <w:rFonts w:ascii="Arial Narrow" w:eastAsia="Arial Narrow" w:hAnsi="Arial Narrow" w:cs="Arial Narrow"/>
          <w:b/>
          <w:bCs/>
        </w:rPr>
      </w:pPr>
      <w:r>
        <w:rPr>
          <w:rFonts w:ascii="Arial Narrow" w:eastAsia="Arial Narrow" w:hAnsi="Arial Narrow" w:cs="Arial Narrow"/>
          <w:b/>
          <w:bCs/>
        </w:rPr>
        <w:t>ARTÍCULO NOVENO. La Brigada tendrá las siguientes funciones:</w:t>
      </w:r>
    </w:p>
    <w:p w:rsidR="00505EFA" w:rsidRDefault="00505EFA">
      <w:pPr>
        <w:jc w:val="both"/>
        <w:rPr>
          <w:rFonts w:ascii="Arial Narrow" w:eastAsia="Arial Narrow" w:hAnsi="Arial Narrow" w:cs="Arial Narrow"/>
          <w:b/>
          <w:bCs/>
        </w:rPr>
      </w:pPr>
    </w:p>
    <w:p w:rsidR="00505EFA" w:rsidRDefault="00AF3BD5">
      <w:pPr>
        <w:numPr>
          <w:ilvl w:val="0"/>
          <w:numId w:val="4"/>
        </w:numPr>
        <w:jc w:val="both"/>
        <w:rPr>
          <w:rFonts w:ascii="Arial Narrow" w:eastAsia="Arial Narrow" w:hAnsi="Arial Narrow" w:cs="Arial Narrow"/>
        </w:rPr>
      </w:pPr>
      <w:r>
        <w:rPr>
          <w:rFonts w:ascii="Arial Narrow" w:eastAsia="Arial Narrow" w:hAnsi="Arial Narrow" w:cs="Arial Narrow"/>
        </w:rPr>
        <w:t>Apoyar la implementación, ejecución y seguimiento del PESV en cada dependencia de la Administración Municipal.</w:t>
      </w:r>
      <w:r>
        <w:rPr>
          <w:rFonts w:ascii="Arial Narrow" w:eastAsia="Arial Narrow" w:hAnsi="Arial Narrow" w:cs="Arial Narrow"/>
        </w:rPr>
        <w:br/>
      </w:r>
    </w:p>
    <w:p w:rsidR="00505EFA" w:rsidRDefault="00AF3BD5">
      <w:pPr>
        <w:numPr>
          <w:ilvl w:val="0"/>
          <w:numId w:val="4"/>
        </w:numPr>
        <w:jc w:val="both"/>
        <w:rPr>
          <w:rFonts w:ascii="Arial Narrow" w:eastAsia="Arial Narrow" w:hAnsi="Arial Narrow" w:cs="Arial Narrow"/>
        </w:rPr>
      </w:pPr>
      <w:r>
        <w:rPr>
          <w:rFonts w:ascii="Arial Narrow" w:eastAsia="Arial Narrow" w:hAnsi="Arial Narrow" w:cs="Arial Narrow"/>
        </w:rPr>
        <w:t>Actuar como multiplicadores de conocimiento, promoviendo comportamiento</w:t>
      </w:r>
      <w:r>
        <w:rPr>
          <w:rFonts w:ascii="Arial Narrow" w:eastAsia="Arial Narrow" w:hAnsi="Arial Narrow" w:cs="Arial Narrow"/>
        </w:rPr>
        <w:t>s seguros y buenas prácticas de movilidad entre servidores públicos, contratistas y personal vinculado al Municipio.</w:t>
      </w:r>
      <w:r>
        <w:rPr>
          <w:rFonts w:ascii="Arial Narrow" w:eastAsia="Arial Narrow" w:hAnsi="Arial Narrow" w:cs="Arial Narrow"/>
        </w:rPr>
        <w:br/>
      </w:r>
    </w:p>
    <w:p w:rsidR="00505EFA" w:rsidRDefault="00AF3BD5">
      <w:pPr>
        <w:numPr>
          <w:ilvl w:val="0"/>
          <w:numId w:val="4"/>
        </w:numPr>
        <w:jc w:val="both"/>
        <w:rPr>
          <w:rFonts w:ascii="Arial Narrow" w:eastAsia="Arial Narrow" w:hAnsi="Arial Narrow" w:cs="Arial Narrow"/>
        </w:rPr>
      </w:pPr>
      <w:r>
        <w:rPr>
          <w:rFonts w:ascii="Arial Narrow" w:eastAsia="Arial Narrow" w:hAnsi="Arial Narrow" w:cs="Arial Narrow"/>
        </w:rPr>
        <w:t xml:space="preserve">Participar en los procesos de capacitación y formación en seguridad vial programados por la Subsecretaría de Recursos Físicos y Servicios </w:t>
      </w:r>
      <w:r>
        <w:rPr>
          <w:rFonts w:ascii="Arial Narrow" w:eastAsia="Arial Narrow" w:hAnsi="Arial Narrow" w:cs="Arial Narrow"/>
        </w:rPr>
        <w:t>Generales y replicarlos internamente en sus dependencias.</w:t>
      </w:r>
      <w:r>
        <w:rPr>
          <w:rFonts w:ascii="Arial Narrow" w:eastAsia="Arial Narrow" w:hAnsi="Arial Narrow" w:cs="Arial Narrow"/>
        </w:rPr>
        <w:br/>
      </w:r>
    </w:p>
    <w:p w:rsidR="00505EFA" w:rsidRDefault="00AF3BD5">
      <w:pPr>
        <w:numPr>
          <w:ilvl w:val="0"/>
          <w:numId w:val="4"/>
        </w:numPr>
        <w:jc w:val="both"/>
        <w:rPr>
          <w:rFonts w:ascii="Arial Narrow" w:eastAsia="Arial Narrow" w:hAnsi="Arial Narrow" w:cs="Arial Narrow"/>
        </w:rPr>
      </w:pPr>
      <w:r>
        <w:rPr>
          <w:rFonts w:ascii="Arial Narrow" w:eastAsia="Arial Narrow" w:hAnsi="Arial Narrow" w:cs="Arial Narrow"/>
        </w:rPr>
        <w:t>Identificar, reportar y documentar riesgos viales, incidentes, condiciones inseguras, fallas en infraestructura o prácticas que comprometan la seguridad vial institucional.</w:t>
      </w:r>
      <w:r>
        <w:rPr>
          <w:rFonts w:ascii="Arial Narrow" w:eastAsia="Arial Narrow" w:hAnsi="Arial Narrow" w:cs="Arial Narrow"/>
        </w:rPr>
        <w:br/>
      </w:r>
    </w:p>
    <w:p w:rsidR="00505EFA" w:rsidRDefault="00AF3BD5">
      <w:pPr>
        <w:numPr>
          <w:ilvl w:val="0"/>
          <w:numId w:val="4"/>
        </w:numPr>
        <w:jc w:val="both"/>
        <w:rPr>
          <w:rFonts w:ascii="Arial Narrow" w:eastAsia="Arial Narrow" w:hAnsi="Arial Narrow" w:cs="Arial Narrow"/>
        </w:rPr>
      </w:pPr>
      <w:r>
        <w:rPr>
          <w:rFonts w:ascii="Arial Narrow" w:eastAsia="Arial Narrow" w:hAnsi="Arial Narrow" w:cs="Arial Narrow"/>
        </w:rPr>
        <w:t>Acompañar las campañas institucionales de educación, sensibilización y cultura vial desarrolladas en el marco del PESV.</w:t>
      </w:r>
      <w:r>
        <w:rPr>
          <w:rFonts w:ascii="Arial Narrow" w:eastAsia="Arial Narrow" w:hAnsi="Arial Narrow" w:cs="Arial Narrow"/>
        </w:rPr>
        <w:br/>
      </w:r>
    </w:p>
    <w:p w:rsidR="00505EFA" w:rsidRDefault="00AF3BD5">
      <w:pPr>
        <w:numPr>
          <w:ilvl w:val="0"/>
          <w:numId w:val="4"/>
        </w:numPr>
        <w:jc w:val="both"/>
        <w:rPr>
          <w:rFonts w:ascii="Arial Narrow" w:eastAsia="Arial Narrow" w:hAnsi="Arial Narrow" w:cs="Arial Narrow"/>
        </w:rPr>
      </w:pPr>
      <w:r>
        <w:rPr>
          <w:rFonts w:ascii="Arial Narrow" w:eastAsia="Arial Narrow" w:hAnsi="Arial Narrow" w:cs="Arial Narrow"/>
        </w:rPr>
        <w:t>Realizar seguimiento al uso, operación y desplazamientos de los vehículos oficiales, verificando que cumplan con las condiciones de seg</w:t>
      </w:r>
      <w:r>
        <w:rPr>
          <w:rFonts w:ascii="Arial Narrow" w:eastAsia="Arial Narrow" w:hAnsi="Arial Narrow" w:cs="Arial Narrow"/>
        </w:rPr>
        <w:t>uridad exigidas por el PESV.</w:t>
      </w:r>
      <w:r>
        <w:rPr>
          <w:rFonts w:ascii="Arial Narrow" w:eastAsia="Arial Narrow" w:hAnsi="Arial Narrow" w:cs="Arial Narrow"/>
        </w:rPr>
        <w:br/>
      </w:r>
    </w:p>
    <w:p w:rsidR="00505EFA" w:rsidRDefault="00AF3BD5">
      <w:pPr>
        <w:numPr>
          <w:ilvl w:val="0"/>
          <w:numId w:val="4"/>
        </w:numPr>
        <w:jc w:val="both"/>
        <w:rPr>
          <w:rFonts w:ascii="Arial Narrow" w:eastAsia="Arial Narrow" w:hAnsi="Arial Narrow" w:cs="Arial Narrow"/>
        </w:rPr>
      </w:pPr>
      <w:r>
        <w:rPr>
          <w:rFonts w:ascii="Arial Narrow" w:eastAsia="Arial Narrow" w:hAnsi="Arial Narrow" w:cs="Arial Narrow"/>
        </w:rPr>
        <w:t>Servir de enlace operativo y técnico entre el Coordinador del PESV y las dependencias para la recolección de información, indicadores, reportes de incidentes y acciones de mejora.</w:t>
      </w:r>
      <w:r>
        <w:rPr>
          <w:rFonts w:ascii="Arial Narrow" w:eastAsia="Arial Narrow" w:hAnsi="Arial Narrow" w:cs="Arial Narrow"/>
        </w:rPr>
        <w:br/>
      </w:r>
    </w:p>
    <w:p w:rsidR="00505EFA" w:rsidRDefault="00AF3BD5">
      <w:pPr>
        <w:numPr>
          <w:ilvl w:val="0"/>
          <w:numId w:val="4"/>
        </w:numPr>
        <w:jc w:val="both"/>
        <w:rPr>
          <w:rFonts w:ascii="Arial Narrow" w:eastAsia="Arial Narrow" w:hAnsi="Arial Narrow" w:cs="Arial Narrow"/>
        </w:rPr>
      </w:pPr>
      <w:r>
        <w:rPr>
          <w:rFonts w:ascii="Arial Narrow" w:eastAsia="Arial Narrow" w:hAnsi="Arial Narrow" w:cs="Arial Narrow"/>
        </w:rPr>
        <w:t>Promover la gestión del riesgo vial laboral d</w:t>
      </w:r>
      <w:r>
        <w:rPr>
          <w:rFonts w:ascii="Arial Narrow" w:eastAsia="Arial Narrow" w:hAnsi="Arial Narrow" w:cs="Arial Narrow"/>
        </w:rPr>
        <w:t>entro de las dependencias, generando alertas tempranas y proponiendo correctivos cuando sea necesario.</w:t>
      </w:r>
    </w:p>
    <w:p w:rsidR="00505EFA" w:rsidRDefault="00505EFA">
      <w:pPr>
        <w:jc w:val="both"/>
        <w:rPr>
          <w:rFonts w:ascii="Arial Narrow" w:eastAsia="Arial Narrow" w:hAnsi="Arial Narrow" w:cs="Arial Narrow"/>
          <w:b/>
          <w:bCs/>
        </w:rPr>
      </w:pPr>
    </w:p>
    <w:p w:rsidR="00505EFA" w:rsidRDefault="00AF3BD5">
      <w:pPr>
        <w:jc w:val="both"/>
        <w:rPr>
          <w:rFonts w:ascii="Arial Narrow" w:eastAsia="Arial Narrow" w:hAnsi="Arial Narrow" w:cs="Arial Narrow"/>
        </w:rPr>
      </w:pPr>
      <w:r>
        <w:rPr>
          <w:rFonts w:ascii="Arial Narrow" w:eastAsia="Arial Narrow" w:hAnsi="Arial Narrow" w:cs="Arial Narrow"/>
          <w:b/>
          <w:bCs/>
        </w:rPr>
        <w:t xml:space="preserve">ARTÍCULO DÉCIMO. Desarrollo del Plan Estratégico de Seguridad Vial – PESV. </w:t>
      </w:r>
      <w:r>
        <w:rPr>
          <w:rFonts w:ascii="Arial Narrow" w:eastAsia="Arial Narrow" w:hAnsi="Arial Narrow" w:cs="Arial Narrow"/>
        </w:rPr>
        <w:t>Para efectos de la adopción e implementación del Plan Estratégico de Segurida</w:t>
      </w:r>
      <w:r>
        <w:rPr>
          <w:rFonts w:ascii="Arial Narrow" w:eastAsia="Arial Narrow" w:hAnsi="Arial Narrow" w:cs="Arial Narrow"/>
        </w:rPr>
        <w:t>d Vial del Municipio de Palmira, se desarrolla el contenido completo del Plan, el cual establece las directrices, estrategias, procedimientos y responsabilidades para la gestión integral de la seguridad vial, la prevención de siniestros y la promoción de u</w:t>
      </w:r>
      <w:r>
        <w:rPr>
          <w:rFonts w:ascii="Arial Narrow" w:eastAsia="Arial Narrow" w:hAnsi="Arial Narrow" w:cs="Arial Narrow"/>
        </w:rPr>
        <w:t>na movilidad segura y sostenible en el territorio municipal:</w:t>
      </w:r>
    </w:p>
    <w:p w:rsidR="00505EFA" w:rsidRDefault="00505EFA">
      <w:pPr>
        <w:widowControl w:val="0"/>
        <w:tabs>
          <w:tab w:val="left" w:pos="8931"/>
        </w:tabs>
        <w:spacing w:before="49"/>
        <w:jc w:val="both"/>
        <w:rPr>
          <w:rFonts w:ascii="Arial Narrow" w:eastAsia="Arial Narrow" w:hAnsi="Arial Narrow" w:cs="Arial Narrow"/>
        </w:rPr>
      </w:pPr>
    </w:p>
    <w:p w:rsidR="00505EFA" w:rsidRDefault="00AF3BD5">
      <w:pPr>
        <w:pStyle w:val="Ttulo1"/>
        <w:keepNext w:val="0"/>
        <w:keepLines w:val="0"/>
        <w:widowControl w:val="0"/>
        <w:numPr>
          <w:ilvl w:val="0"/>
          <w:numId w:val="10"/>
        </w:numPr>
        <w:tabs>
          <w:tab w:val="left" w:pos="8931"/>
        </w:tabs>
        <w:spacing w:before="0" w:after="0" w:line="240" w:lineRule="auto"/>
        <w:jc w:val="both"/>
        <w:rPr>
          <w:rFonts w:ascii="Arial Narrow" w:eastAsia="Arial Narrow" w:hAnsi="Arial Narrow" w:cs="Arial Narrow"/>
          <w:b/>
          <w:bCs/>
          <w:sz w:val="24"/>
          <w:szCs w:val="24"/>
        </w:rPr>
      </w:pPr>
      <w:bookmarkStart w:id="1" w:name="_heading=h.7tqv1a4hc4wq" w:colFirst="0" w:colLast="0"/>
      <w:bookmarkEnd w:id="1"/>
      <w:r>
        <w:rPr>
          <w:rFonts w:ascii="Arial Narrow" w:eastAsia="Arial Narrow" w:hAnsi="Arial Narrow" w:cs="Arial Narrow"/>
          <w:b/>
          <w:bCs/>
          <w:color w:val="000000"/>
          <w:sz w:val="24"/>
          <w:szCs w:val="24"/>
        </w:rPr>
        <w:t>OBJETIVO</w:t>
      </w:r>
    </w:p>
    <w:p w:rsidR="00505EFA" w:rsidRDefault="00AF3BD5">
      <w:pPr>
        <w:pStyle w:val="Subttulo"/>
        <w:widowControl w:val="0"/>
        <w:tabs>
          <w:tab w:val="left" w:pos="8931"/>
        </w:tabs>
        <w:spacing w:after="0" w:line="240" w:lineRule="auto"/>
        <w:ind w:left="340"/>
        <w:jc w:val="both"/>
        <w:rPr>
          <w:rFonts w:ascii="Arial Narrow" w:eastAsia="Arial Narrow" w:hAnsi="Arial Narrow" w:cs="Arial Narrow"/>
          <w:color w:val="000000"/>
          <w:sz w:val="24"/>
          <w:szCs w:val="24"/>
        </w:rPr>
      </w:pPr>
      <w:bookmarkStart w:id="2" w:name="_heading=h.5hd1r02rmfz8" w:colFirst="0" w:colLast="0"/>
      <w:bookmarkEnd w:id="2"/>
      <w:r>
        <w:rPr>
          <w:rFonts w:ascii="Arial Narrow" w:eastAsia="Arial Narrow" w:hAnsi="Arial Narrow" w:cs="Arial Narrow"/>
          <w:color w:val="000000"/>
          <w:sz w:val="24"/>
          <w:szCs w:val="24"/>
        </w:rPr>
        <w:t>Implementar el plan estratégico de seguridad vial (PESV) enfocado en identificar, evaluar y controlar los riesgos asociados a los desplazamientos laborales y misionales, mediante accion</w:t>
      </w:r>
      <w:r>
        <w:rPr>
          <w:rFonts w:ascii="Arial Narrow" w:eastAsia="Arial Narrow" w:hAnsi="Arial Narrow" w:cs="Arial Narrow"/>
          <w:color w:val="000000"/>
          <w:sz w:val="24"/>
          <w:szCs w:val="24"/>
        </w:rPr>
        <w:t>es de sensibilización, formación, control y mejora continua con el fin de prevenir incidentes viales y proteger la vida e integridad de servidores públicos, contratistas y demás actores viales vinculados a la entidad.</w:t>
      </w:r>
    </w:p>
    <w:p w:rsidR="00505EFA" w:rsidRDefault="00505EFA">
      <w:pPr>
        <w:pStyle w:val="Ttulo1"/>
        <w:keepNext w:val="0"/>
        <w:keepLines w:val="0"/>
        <w:widowControl w:val="0"/>
        <w:tabs>
          <w:tab w:val="left" w:pos="8931"/>
        </w:tabs>
        <w:spacing w:before="0" w:after="0" w:line="240" w:lineRule="auto"/>
        <w:ind w:left="700"/>
        <w:jc w:val="both"/>
        <w:rPr>
          <w:rFonts w:ascii="Arial Narrow" w:eastAsia="Arial Narrow" w:hAnsi="Arial Narrow" w:cs="Arial Narrow"/>
          <w:b/>
          <w:bCs/>
          <w:color w:val="000000"/>
          <w:sz w:val="24"/>
          <w:szCs w:val="24"/>
        </w:rPr>
      </w:pPr>
      <w:bookmarkStart w:id="3" w:name="_heading=h.glizsxvw9w7v" w:colFirst="0" w:colLast="0"/>
      <w:bookmarkEnd w:id="3"/>
    </w:p>
    <w:p w:rsidR="00505EFA" w:rsidRDefault="00AF3BD5">
      <w:pPr>
        <w:pStyle w:val="Ttulo1"/>
        <w:keepNext w:val="0"/>
        <w:keepLines w:val="0"/>
        <w:widowControl w:val="0"/>
        <w:numPr>
          <w:ilvl w:val="0"/>
          <w:numId w:val="10"/>
        </w:numPr>
        <w:tabs>
          <w:tab w:val="left" w:pos="8931"/>
        </w:tabs>
        <w:spacing w:before="0" w:after="0" w:line="240" w:lineRule="auto"/>
        <w:jc w:val="both"/>
        <w:rPr>
          <w:rFonts w:ascii="Arial Narrow" w:eastAsia="Arial Narrow" w:hAnsi="Arial Narrow" w:cs="Arial Narrow"/>
          <w:b/>
          <w:bCs/>
          <w:sz w:val="24"/>
          <w:szCs w:val="24"/>
        </w:rPr>
      </w:pPr>
      <w:bookmarkStart w:id="4" w:name="_heading=h.j9ajmpxq2r5r" w:colFirst="0" w:colLast="0"/>
      <w:bookmarkEnd w:id="4"/>
      <w:r>
        <w:rPr>
          <w:rFonts w:ascii="Arial Narrow" w:eastAsia="Arial Narrow" w:hAnsi="Arial Narrow" w:cs="Arial Narrow"/>
          <w:b/>
          <w:bCs/>
          <w:color w:val="000000"/>
          <w:sz w:val="24"/>
          <w:szCs w:val="24"/>
        </w:rPr>
        <w:t>ALCANCE</w:t>
      </w:r>
    </w:p>
    <w:p w:rsidR="00505EFA" w:rsidRDefault="00505EFA">
      <w:pPr>
        <w:pStyle w:val="Ttulo1"/>
        <w:keepNext w:val="0"/>
        <w:keepLines w:val="0"/>
        <w:widowControl w:val="0"/>
        <w:tabs>
          <w:tab w:val="left" w:pos="8931"/>
        </w:tabs>
        <w:spacing w:before="0" w:after="0" w:line="240" w:lineRule="auto"/>
        <w:ind w:left="622"/>
        <w:jc w:val="both"/>
        <w:rPr>
          <w:rFonts w:ascii="Arial Narrow" w:eastAsia="Arial Narrow" w:hAnsi="Arial Narrow" w:cs="Arial Narrow"/>
          <w:b/>
          <w:bCs/>
          <w:color w:val="000000"/>
          <w:sz w:val="24"/>
          <w:szCs w:val="24"/>
        </w:rPr>
      </w:pPr>
    </w:p>
    <w:p w:rsidR="00505EFA" w:rsidRDefault="00AF3BD5">
      <w:pPr>
        <w:pStyle w:val="Subttulo"/>
        <w:widowControl w:val="0"/>
        <w:tabs>
          <w:tab w:val="left" w:pos="8931"/>
        </w:tabs>
        <w:spacing w:after="0" w:line="240" w:lineRule="auto"/>
        <w:ind w:left="340"/>
        <w:jc w:val="both"/>
        <w:rPr>
          <w:rFonts w:ascii="Arial Narrow" w:eastAsia="Arial Narrow" w:hAnsi="Arial Narrow" w:cs="Arial Narrow"/>
          <w:color w:val="000000"/>
          <w:sz w:val="24"/>
          <w:szCs w:val="24"/>
        </w:rPr>
      </w:pPr>
      <w:bookmarkStart w:id="5" w:name="_heading=h.xrqptxsh8p0b" w:colFirst="0" w:colLast="0"/>
      <w:bookmarkEnd w:id="5"/>
      <w:r>
        <w:rPr>
          <w:rFonts w:ascii="Arial Narrow" w:eastAsia="Arial Narrow" w:hAnsi="Arial Narrow" w:cs="Arial Narrow"/>
          <w:color w:val="000000"/>
          <w:sz w:val="24"/>
          <w:szCs w:val="24"/>
        </w:rPr>
        <w:t>Este plan aplica a todas las dependencias de la Alcaldía Municipal de Palmira que realicen actividades que involucren el uso de vehículos institucionales, el desplazamiento terrestre de funcionarios o la contratación de servicios de transporte. También inc</w:t>
      </w:r>
      <w:r>
        <w:rPr>
          <w:rFonts w:ascii="Arial Narrow" w:eastAsia="Arial Narrow" w:hAnsi="Arial Narrow" w:cs="Arial Narrow"/>
          <w:color w:val="000000"/>
          <w:sz w:val="24"/>
          <w:szCs w:val="24"/>
        </w:rPr>
        <w:t>luye a los contratistas y personal externo que desarrollen actividades bajo la responsabilidad del municipio.</w:t>
      </w:r>
    </w:p>
    <w:p w:rsidR="00505EFA" w:rsidRDefault="00505EFA">
      <w:pPr>
        <w:widowControl w:val="0"/>
        <w:tabs>
          <w:tab w:val="left" w:pos="8931"/>
        </w:tabs>
        <w:jc w:val="both"/>
        <w:rPr>
          <w:rFonts w:ascii="Arial Narrow" w:eastAsia="Arial Narrow" w:hAnsi="Arial Narrow" w:cs="Arial Narrow"/>
        </w:rPr>
      </w:pPr>
    </w:p>
    <w:p w:rsidR="00505EFA" w:rsidRDefault="00AF3BD5">
      <w:pPr>
        <w:pStyle w:val="Ttulo1"/>
        <w:keepNext w:val="0"/>
        <w:keepLines w:val="0"/>
        <w:widowControl w:val="0"/>
        <w:numPr>
          <w:ilvl w:val="0"/>
          <w:numId w:val="10"/>
        </w:numPr>
        <w:tabs>
          <w:tab w:val="left" w:pos="8931"/>
        </w:tabs>
        <w:spacing w:before="0" w:after="0" w:line="240" w:lineRule="auto"/>
        <w:jc w:val="both"/>
        <w:rPr>
          <w:rFonts w:ascii="Arial Narrow" w:eastAsia="Arial Narrow" w:hAnsi="Arial Narrow" w:cs="Arial Narrow"/>
          <w:b/>
          <w:bCs/>
          <w:sz w:val="24"/>
          <w:szCs w:val="24"/>
        </w:rPr>
      </w:pPr>
      <w:bookmarkStart w:id="6" w:name="_heading=h.f67vwxrv0vw2" w:colFirst="0" w:colLast="0"/>
      <w:bookmarkEnd w:id="6"/>
      <w:r>
        <w:rPr>
          <w:rFonts w:ascii="Arial Narrow" w:eastAsia="Arial Narrow" w:hAnsi="Arial Narrow" w:cs="Arial Narrow"/>
          <w:b/>
          <w:bCs/>
          <w:color w:val="000000"/>
          <w:sz w:val="24"/>
          <w:szCs w:val="24"/>
        </w:rPr>
        <w:t>RESPONSABILIDADES</w:t>
      </w:r>
    </w:p>
    <w:p w:rsidR="00505EFA" w:rsidRDefault="00AF3BD5">
      <w:pPr>
        <w:pStyle w:val="Subttulo"/>
        <w:widowControl w:val="0"/>
        <w:numPr>
          <w:ilvl w:val="1"/>
          <w:numId w:val="10"/>
        </w:numPr>
        <w:tabs>
          <w:tab w:val="left" w:pos="8931"/>
        </w:tabs>
        <w:spacing w:after="0" w:line="240" w:lineRule="auto"/>
        <w:jc w:val="both"/>
        <w:rPr>
          <w:rFonts w:ascii="Arial Narrow" w:eastAsia="Arial Narrow" w:hAnsi="Arial Narrow" w:cs="Arial Narrow"/>
          <w:sz w:val="24"/>
          <w:szCs w:val="24"/>
        </w:rPr>
      </w:pPr>
      <w:bookmarkStart w:id="7" w:name="_heading=h.fwgj0hmla84l" w:colFirst="0" w:colLast="0"/>
      <w:bookmarkEnd w:id="7"/>
      <w:r>
        <w:rPr>
          <w:rFonts w:ascii="Arial Narrow" w:eastAsia="Arial Narrow" w:hAnsi="Arial Narrow" w:cs="Arial Narrow"/>
          <w:color w:val="000000"/>
          <w:sz w:val="24"/>
          <w:szCs w:val="24"/>
        </w:rPr>
        <w:t>Despacho del alcalde: Aprobar el PESV, asignar los recursos y liderar su implementación.</w:t>
      </w:r>
    </w:p>
    <w:p w:rsidR="00505EFA" w:rsidRDefault="00AF3BD5">
      <w:pPr>
        <w:pStyle w:val="Subttulo"/>
        <w:widowControl w:val="0"/>
        <w:numPr>
          <w:ilvl w:val="1"/>
          <w:numId w:val="10"/>
        </w:numPr>
        <w:tabs>
          <w:tab w:val="left" w:pos="8931"/>
        </w:tabs>
        <w:spacing w:after="0" w:line="240" w:lineRule="auto"/>
        <w:jc w:val="both"/>
        <w:rPr>
          <w:rFonts w:ascii="Arial Narrow" w:eastAsia="Arial Narrow" w:hAnsi="Arial Narrow" w:cs="Arial Narrow"/>
          <w:sz w:val="24"/>
          <w:szCs w:val="24"/>
        </w:rPr>
      </w:pPr>
      <w:bookmarkStart w:id="8" w:name="_heading=h.jey8ommmglg6" w:colFirst="0" w:colLast="0"/>
      <w:bookmarkEnd w:id="8"/>
      <w:r>
        <w:rPr>
          <w:rFonts w:ascii="Arial Narrow" w:eastAsia="Arial Narrow" w:hAnsi="Arial Narrow" w:cs="Arial Narrow"/>
          <w:color w:val="000000"/>
          <w:sz w:val="24"/>
          <w:szCs w:val="24"/>
        </w:rPr>
        <w:t>Coordinador del PESV: Elaborar, implementar, hacer seguimiento y actualizar el PESV.</w:t>
      </w:r>
    </w:p>
    <w:p w:rsidR="00505EFA" w:rsidRDefault="00AF3BD5">
      <w:pPr>
        <w:pStyle w:val="Subttulo"/>
        <w:widowControl w:val="0"/>
        <w:numPr>
          <w:ilvl w:val="1"/>
          <w:numId w:val="10"/>
        </w:numPr>
        <w:tabs>
          <w:tab w:val="left" w:pos="8931"/>
        </w:tabs>
        <w:spacing w:after="0" w:line="240" w:lineRule="auto"/>
        <w:jc w:val="both"/>
        <w:rPr>
          <w:rFonts w:ascii="Arial Narrow" w:eastAsia="Arial Narrow" w:hAnsi="Arial Narrow" w:cs="Arial Narrow"/>
          <w:sz w:val="24"/>
          <w:szCs w:val="24"/>
        </w:rPr>
      </w:pPr>
      <w:bookmarkStart w:id="9" w:name="_heading=h.441c87gkuouv" w:colFirst="0" w:colLast="0"/>
      <w:bookmarkEnd w:id="9"/>
      <w:r>
        <w:rPr>
          <w:rFonts w:ascii="Arial Narrow" w:eastAsia="Arial Narrow" w:hAnsi="Arial Narrow" w:cs="Arial Narrow"/>
          <w:color w:val="000000"/>
          <w:sz w:val="24"/>
          <w:szCs w:val="24"/>
        </w:rPr>
        <w:t>Secretaría de Tránsito: Apoyar técnicamente la ejecución del plan y articular acciones con el Observatorio de Seguridad Vial</w:t>
      </w:r>
    </w:p>
    <w:p w:rsidR="00505EFA" w:rsidRDefault="00AF3BD5">
      <w:pPr>
        <w:pStyle w:val="Subttulo"/>
        <w:widowControl w:val="0"/>
        <w:numPr>
          <w:ilvl w:val="1"/>
          <w:numId w:val="10"/>
        </w:numPr>
        <w:tabs>
          <w:tab w:val="left" w:pos="8931"/>
        </w:tabs>
        <w:spacing w:after="0" w:line="240" w:lineRule="auto"/>
        <w:jc w:val="both"/>
        <w:rPr>
          <w:rFonts w:ascii="Arial Narrow" w:eastAsia="Arial Narrow" w:hAnsi="Arial Narrow" w:cs="Arial Narrow"/>
          <w:sz w:val="24"/>
          <w:szCs w:val="24"/>
        </w:rPr>
      </w:pPr>
      <w:bookmarkStart w:id="10" w:name="_heading=h.a8pv50bzuwgg" w:colFirst="0" w:colLast="0"/>
      <w:bookmarkEnd w:id="10"/>
      <w:r>
        <w:rPr>
          <w:rFonts w:ascii="Arial Narrow" w:eastAsia="Arial Narrow" w:hAnsi="Arial Narrow" w:cs="Arial Narrow"/>
          <w:color w:val="000000"/>
          <w:sz w:val="24"/>
          <w:szCs w:val="24"/>
        </w:rPr>
        <w:t xml:space="preserve">Subsecretaría de Recursos Físicos y Servicios </w:t>
      </w:r>
      <w:r>
        <w:rPr>
          <w:rFonts w:ascii="Arial Narrow" w:eastAsia="Arial Narrow" w:hAnsi="Arial Narrow" w:cs="Arial Narrow"/>
          <w:color w:val="000000"/>
          <w:sz w:val="24"/>
          <w:szCs w:val="24"/>
        </w:rPr>
        <w:t>Generales: Coordinar procesos de formación y sensibilización al personal.</w:t>
      </w:r>
    </w:p>
    <w:p w:rsidR="00505EFA" w:rsidRDefault="00AF3BD5">
      <w:pPr>
        <w:pStyle w:val="Subttulo"/>
        <w:widowControl w:val="0"/>
        <w:numPr>
          <w:ilvl w:val="1"/>
          <w:numId w:val="10"/>
        </w:numPr>
        <w:tabs>
          <w:tab w:val="left" w:pos="8931"/>
        </w:tabs>
        <w:spacing w:after="0" w:line="240" w:lineRule="auto"/>
        <w:jc w:val="both"/>
        <w:rPr>
          <w:rFonts w:ascii="Arial Narrow" w:eastAsia="Arial Narrow" w:hAnsi="Arial Narrow" w:cs="Arial Narrow"/>
          <w:sz w:val="24"/>
          <w:szCs w:val="24"/>
        </w:rPr>
      </w:pPr>
      <w:bookmarkStart w:id="11" w:name="_heading=h.3y72r3ys12pc" w:colFirst="0" w:colLast="0"/>
      <w:bookmarkEnd w:id="11"/>
      <w:r>
        <w:rPr>
          <w:rFonts w:ascii="Arial Narrow" w:eastAsia="Arial Narrow" w:hAnsi="Arial Narrow" w:cs="Arial Narrow"/>
          <w:color w:val="000000"/>
          <w:sz w:val="24"/>
          <w:szCs w:val="24"/>
        </w:rPr>
        <w:t>Subsecretaría de Recursos Físicos y Servicios Generales: Velar por el mantenimiento preventivo y correctivo de los vehículos oficiales.</w:t>
      </w:r>
    </w:p>
    <w:p w:rsidR="00505EFA" w:rsidRDefault="00AF3BD5">
      <w:pPr>
        <w:pStyle w:val="Subttulo"/>
        <w:widowControl w:val="0"/>
        <w:numPr>
          <w:ilvl w:val="1"/>
          <w:numId w:val="10"/>
        </w:numPr>
        <w:tabs>
          <w:tab w:val="left" w:pos="8931"/>
        </w:tabs>
        <w:spacing w:after="0" w:line="240" w:lineRule="auto"/>
        <w:jc w:val="both"/>
        <w:rPr>
          <w:rFonts w:ascii="Arial Narrow" w:eastAsia="Arial Narrow" w:hAnsi="Arial Narrow" w:cs="Arial Narrow"/>
          <w:sz w:val="24"/>
          <w:szCs w:val="24"/>
        </w:rPr>
      </w:pPr>
      <w:bookmarkStart w:id="12" w:name="_heading=h.86ctniptkqzk" w:colFirst="0" w:colLast="0"/>
      <w:bookmarkEnd w:id="12"/>
      <w:r>
        <w:rPr>
          <w:rFonts w:ascii="Arial Narrow" w:eastAsia="Arial Narrow" w:hAnsi="Arial Narrow" w:cs="Arial Narrow"/>
          <w:color w:val="000000"/>
          <w:sz w:val="24"/>
          <w:szCs w:val="24"/>
        </w:rPr>
        <w:t>Servidores públicos y contratistas: Cumplir la</w:t>
      </w:r>
      <w:r>
        <w:rPr>
          <w:rFonts w:ascii="Arial Narrow" w:eastAsia="Arial Narrow" w:hAnsi="Arial Narrow" w:cs="Arial Narrow"/>
          <w:color w:val="000000"/>
          <w:sz w:val="24"/>
          <w:szCs w:val="24"/>
        </w:rPr>
        <w:t>s normas y políticas establecidas en el PESV.</w:t>
      </w:r>
    </w:p>
    <w:p w:rsidR="00505EFA" w:rsidRDefault="00AF3BD5">
      <w:pPr>
        <w:pStyle w:val="Ttulo1"/>
        <w:keepNext w:val="0"/>
        <w:keepLines w:val="0"/>
        <w:widowControl w:val="0"/>
        <w:tabs>
          <w:tab w:val="left" w:pos="8931"/>
        </w:tabs>
        <w:spacing w:before="0" w:after="0" w:line="240" w:lineRule="auto"/>
        <w:jc w:val="both"/>
        <w:rPr>
          <w:rFonts w:ascii="Arial Narrow" w:eastAsia="Arial Narrow" w:hAnsi="Arial Narrow" w:cs="Arial Narrow"/>
          <w:b/>
          <w:bCs/>
          <w:color w:val="000000"/>
          <w:sz w:val="24"/>
          <w:szCs w:val="24"/>
        </w:rPr>
      </w:pPr>
      <w:bookmarkStart w:id="13" w:name="_heading=h.sv8x9ea5xczx" w:colFirst="0" w:colLast="0"/>
      <w:bookmarkEnd w:id="13"/>
      <w:r>
        <w:rPr>
          <w:rFonts w:ascii="Arial Narrow" w:eastAsia="Arial Narrow" w:hAnsi="Arial Narrow" w:cs="Arial Narrow"/>
          <w:b/>
          <w:bCs/>
          <w:color w:val="000000"/>
          <w:sz w:val="24"/>
          <w:szCs w:val="24"/>
        </w:rPr>
        <w:t>4. DEFINICIONES</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4.1 Accidente de transporte</w:t>
      </w:r>
      <w:r>
        <w:rPr>
          <w:rFonts w:ascii="Arial Narrow" w:eastAsia="Arial Narrow" w:hAnsi="Arial Narrow" w:cs="Arial Narrow"/>
        </w:rPr>
        <w:t>: Es definido desde la perspectiva de clasificación internacional de enfermedades (CIE10), como “cualquier accidente que involucra a un medio diseñado fundamentalmente</w:t>
      </w:r>
      <w:r>
        <w:rPr>
          <w:rFonts w:ascii="Arial Narrow" w:eastAsia="Arial Narrow" w:hAnsi="Arial Narrow" w:cs="Arial Narrow"/>
        </w:rPr>
        <w:t xml:space="preserve"> para llevar personas o bienes de un lugar a otro o usado primordialmente para ese fin en el momento del accidente”</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4.2 Accidente de trabajo</w:t>
      </w:r>
      <w:r>
        <w:rPr>
          <w:rFonts w:ascii="Arial Narrow" w:eastAsia="Arial Narrow" w:hAnsi="Arial Narrow" w:cs="Arial Narrow"/>
        </w:rPr>
        <w:t>: Todo suceso repentino que sobrevenga con causa u ocasión del trabajo y que produzca en el trabajador una lesión or</w:t>
      </w:r>
      <w:r>
        <w:rPr>
          <w:rFonts w:ascii="Arial Narrow" w:eastAsia="Arial Narrow" w:hAnsi="Arial Narrow" w:cs="Arial Narrow"/>
        </w:rPr>
        <w:t>gánica, una perturbación funcional o psíquica, una invalidez o la muerte. Así como el que se produce durante la ejecución de órdenes del empleador o contratante, durante la ejecución de una labor bajo su autoridad, aún por fuera del lugar y horas de trabaj</w:t>
      </w:r>
      <w:r>
        <w:rPr>
          <w:rFonts w:ascii="Arial Narrow" w:eastAsia="Arial Narrow" w:hAnsi="Arial Narrow" w:cs="Arial Narrow"/>
        </w:rPr>
        <w:t>o; igualmente el que se produzca durante el traslado de los trabajadores o contratistas desde su residencia a los lugares de trabajo y viceversa, cuando el transporte lo suministre el empleador.</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4.3 Accidente de tránsito</w:t>
      </w:r>
      <w:r>
        <w:rPr>
          <w:rFonts w:ascii="Arial Narrow" w:eastAsia="Arial Narrow" w:hAnsi="Arial Narrow" w:cs="Arial Narrow"/>
        </w:rPr>
        <w:t xml:space="preserve">: Evento generalmente involuntario, </w:t>
      </w:r>
      <w:r>
        <w:rPr>
          <w:rFonts w:ascii="Arial Narrow" w:eastAsia="Arial Narrow" w:hAnsi="Arial Narrow" w:cs="Arial Narrow"/>
        </w:rPr>
        <w:t>generado al menos por un vehículo en movimiento, que causa daños a personas y bienes involucrados en él e igualmente afecta la normal circulación de los vehículos que se movilizan por la vía o vías comprendidas en el lugar o dentro de la zona de influencia</w:t>
      </w:r>
      <w:r>
        <w:rPr>
          <w:rFonts w:ascii="Arial Narrow" w:eastAsia="Arial Narrow" w:hAnsi="Arial Narrow" w:cs="Arial Narrow"/>
        </w:rPr>
        <w:t xml:space="preserve"> del hecho.</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4.4 Acción correctiva</w:t>
      </w:r>
      <w:r>
        <w:rPr>
          <w:rFonts w:ascii="Arial Narrow" w:eastAsia="Arial Narrow" w:hAnsi="Arial Narrow" w:cs="Arial Narrow"/>
        </w:rPr>
        <w:t>: Acción tomada para eliminar la causa de una no conformidad detectada u otra situación no deseable.</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4.5 Acera o andén</w:t>
      </w:r>
      <w:r>
        <w:rPr>
          <w:rFonts w:ascii="Arial Narrow" w:eastAsia="Arial Narrow" w:hAnsi="Arial Narrow" w:cs="Arial Narrow"/>
        </w:rPr>
        <w:t>: franja longitudinal de vía urbana, destinada exclusivamente a la circulación de peatones, ubicada a los</w:t>
      </w:r>
      <w:r>
        <w:rPr>
          <w:rFonts w:ascii="Arial Narrow" w:eastAsia="Arial Narrow" w:hAnsi="Arial Narrow" w:cs="Arial Narrow"/>
        </w:rPr>
        <w:t xml:space="preserve"> costados de esta.</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4.6 Actores viales</w:t>
      </w:r>
      <w:r>
        <w:rPr>
          <w:rFonts w:ascii="Arial Narrow" w:eastAsia="Arial Narrow" w:hAnsi="Arial Narrow" w:cs="Arial Narrow"/>
        </w:rPr>
        <w:t>: Son actores de la vía, todas las personas que asumen un rol determinado, para hacer uso de las vías, con la finalidad de desplazarse de un lugar a otro, por lo tanto, se consideran actores de tránsito y de la vía los peatones, los transeúntes, los pasaje</w:t>
      </w:r>
      <w:r>
        <w:rPr>
          <w:rFonts w:ascii="Arial Narrow" w:eastAsia="Arial Narrow" w:hAnsi="Arial Narrow" w:cs="Arial Narrow"/>
        </w:rPr>
        <w:t>ros y conductores de vehículos automotores y no automotores, los motociclistas, los ciclistas, los acompañantes, los pasajeros, entre otros. (Agencia Nacional de Seguridad Vial, 2022).</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4.7 Actores viales más vulnerables</w:t>
      </w:r>
      <w:r>
        <w:rPr>
          <w:rFonts w:ascii="Arial Narrow" w:eastAsia="Arial Narrow" w:hAnsi="Arial Narrow" w:cs="Arial Narrow"/>
        </w:rPr>
        <w:t>: Son aquellos actores viales que por</w:t>
      </w:r>
      <w:r>
        <w:rPr>
          <w:rFonts w:ascii="Arial Narrow" w:eastAsia="Arial Narrow" w:hAnsi="Arial Narrow" w:cs="Arial Narrow"/>
        </w:rPr>
        <w:t xml:space="preserve"> la naturaleza del medio de transporte que usan en la vía tienen una mayor exposición y riesgo cuando ocurre un siniestro. Se consideran actores viales más vulnerables a los peatones, los usuarios de bicicleta y los usuarios de motocicleta.</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4.8 Alcoholemia</w:t>
      </w:r>
      <w:r>
        <w:rPr>
          <w:rFonts w:ascii="Arial Narrow" w:eastAsia="Arial Narrow" w:hAnsi="Arial Narrow" w:cs="Arial Narrow"/>
        </w:rPr>
        <w:t>: Cantidad de alcohol que tiene una persona en determinado momento en su sangre</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4.9 Alcoholimetría</w:t>
      </w:r>
      <w:r>
        <w:rPr>
          <w:rFonts w:ascii="Arial Narrow" w:eastAsia="Arial Narrow" w:hAnsi="Arial Narrow" w:cs="Arial Narrow"/>
        </w:rPr>
        <w:t>: Examen o prueba de laboratorio, o por medio técnico que determina el nivel de alcohol etílico en la sangre.</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4.10 Alcoholaría</w:t>
      </w:r>
      <w:r>
        <w:rPr>
          <w:rFonts w:ascii="Arial Narrow" w:eastAsia="Arial Narrow" w:hAnsi="Arial Narrow" w:cs="Arial Narrow"/>
        </w:rPr>
        <w:t>: Examen o prueba de laboratorio</w:t>
      </w:r>
      <w:r>
        <w:rPr>
          <w:rFonts w:ascii="Arial Narrow" w:eastAsia="Arial Narrow" w:hAnsi="Arial Narrow" w:cs="Arial Narrow"/>
        </w:rPr>
        <w:t>, o por otro medio técnico que determina el nivel de alcohol etílico en la orina.</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4.11 Alcohosensor</w:t>
      </w:r>
      <w:r>
        <w:rPr>
          <w:rFonts w:ascii="Arial Narrow" w:eastAsia="Arial Narrow" w:hAnsi="Arial Narrow" w:cs="Arial Narrow"/>
        </w:rPr>
        <w:t>: Sistema para determinar alcohol en aire exhalado.</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4.12 Amenaza</w:t>
      </w:r>
      <w:r>
        <w:rPr>
          <w:rFonts w:ascii="Arial Narrow" w:eastAsia="Arial Narrow" w:hAnsi="Arial Narrow" w:cs="Arial Narrow"/>
        </w:rPr>
        <w:t>: Peligro latente de que un evento físico de origen natural, o causado o inducido por la acción humana de manera accidental, presente con una severidad suficiente para causar pérdida de vidas, lesiones u otros impactos en la salud, así como también daños y</w:t>
      </w:r>
      <w:r>
        <w:rPr>
          <w:rFonts w:ascii="Arial Narrow" w:eastAsia="Arial Narrow" w:hAnsi="Arial Narrow" w:cs="Arial Narrow"/>
        </w:rPr>
        <w:t xml:space="preserve"> pérdidas en los bienes, la infraestructura, los medios sustento, la prestación de servicios y los recursos ambientales.</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4.13 Análisis del riesgo</w:t>
      </w:r>
      <w:r>
        <w:rPr>
          <w:rFonts w:ascii="Arial Narrow" w:eastAsia="Arial Narrow" w:hAnsi="Arial Narrow" w:cs="Arial Narrow"/>
        </w:rPr>
        <w:t>: Proceso para comprender la naturaleza del riesgo y para determinar el nivel del riesgo (Guía para la Identifi</w:t>
      </w:r>
      <w:r>
        <w:rPr>
          <w:rFonts w:ascii="Arial Narrow" w:eastAsia="Arial Narrow" w:hAnsi="Arial Narrow" w:cs="Arial Narrow"/>
        </w:rPr>
        <w:t>cación de los peligros y la valoración de los riesgos en seguridad y salud ocupacional - GTC 45 DE 2012).</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4.14 ARL</w:t>
      </w:r>
      <w:r>
        <w:rPr>
          <w:rFonts w:ascii="Arial Narrow" w:eastAsia="Arial Narrow" w:hAnsi="Arial Narrow" w:cs="Arial Narrow"/>
        </w:rPr>
        <w:t>: La Administradora de Riesgos Laborales (ARL), encargada de afiliar a los colaboradores al sistema general de riesgos laborales y de prevenir</w:t>
      </w:r>
      <w:r>
        <w:rPr>
          <w:rFonts w:ascii="Arial Narrow" w:eastAsia="Arial Narrow" w:hAnsi="Arial Narrow" w:cs="Arial Narrow"/>
        </w:rPr>
        <w:t>, proteger y atender a los trabajadores contra todo evento riesgoso que puede haber en un ambiente laboral.</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4.15 Bicicleta</w:t>
      </w:r>
      <w:r>
        <w:rPr>
          <w:rFonts w:ascii="Arial Narrow" w:eastAsia="Arial Narrow" w:hAnsi="Arial Narrow" w:cs="Arial Narrow"/>
        </w:rPr>
        <w:t>: Vehículo no motorizado de dos (2) o más ruedas en línea, el cual se desplaza por el esfuerzo de su conductor accionando por medio de</w:t>
      </w:r>
      <w:r>
        <w:rPr>
          <w:rFonts w:ascii="Arial Narrow" w:eastAsia="Arial Narrow" w:hAnsi="Arial Narrow" w:cs="Arial Narrow"/>
        </w:rPr>
        <w:t xml:space="preserve"> pedales.</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4.16 Bus</w:t>
      </w:r>
      <w:r>
        <w:rPr>
          <w:rFonts w:ascii="Arial Narrow" w:eastAsia="Arial Narrow" w:hAnsi="Arial Narrow" w:cs="Arial Narrow"/>
        </w:rPr>
        <w:t>: Vehículo automotor destinado al transporte colectivo de personas y sus equipajes, debidamente registrado conforme a las normas y características especiales vigentes.</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4.17 Buseta</w:t>
      </w:r>
      <w:r>
        <w:rPr>
          <w:rFonts w:ascii="Arial Narrow" w:eastAsia="Arial Narrow" w:hAnsi="Arial Narrow" w:cs="Arial Narrow"/>
        </w:rPr>
        <w:t>: Vehículo destinado al transporte de personas con capacida</w:t>
      </w:r>
      <w:r>
        <w:rPr>
          <w:rFonts w:ascii="Arial Narrow" w:eastAsia="Arial Narrow" w:hAnsi="Arial Narrow" w:cs="Arial Narrow"/>
        </w:rPr>
        <w:t>d de 20 a 30 pasajeros y distancia entre ejes inferiores a 4 metros.</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4.18 Cabina</w:t>
      </w:r>
      <w:r>
        <w:rPr>
          <w:rFonts w:ascii="Arial Narrow" w:eastAsia="Arial Narrow" w:hAnsi="Arial Narrow" w:cs="Arial Narrow"/>
        </w:rPr>
        <w:t>: Recinto separado de la carrocería de un vehículo destinado al conductor.</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4.19 Capacidad de pasajeros</w:t>
      </w:r>
      <w:r>
        <w:rPr>
          <w:rFonts w:ascii="Arial Narrow" w:eastAsia="Arial Narrow" w:hAnsi="Arial Narrow" w:cs="Arial Narrow"/>
        </w:rPr>
        <w:t>: Es el número de personas autorizado para ser transportados en un vehícul</w:t>
      </w:r>
      <w:r>
        <w:rPr>
          <w:rFonts w:ascii="Arial Narrow" w:eastAsia="Arial Narrow" w:hAnsi="Arial Narrow" w:cs="Arial Narrow"/>
        </w:rPr>
        <w:t>o.</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4.20 Centro de Diagnóstico Automotor (CDA)</w:t>
      </w:r>
      <w:r>
        <w:rPr>
          <w:rFonts w:ascii="Arial Narrow" w:eastAsia="Arial Narrow" w:hAnsi="Arial Narrow" w:cs="Arial Narrow"/>
        </w:rPr>
        <w:t>: Ente estatal o privado destinado al examen técnico-mecánico de vehículos automotores y a la revisión del control ecológico conforme a las normas ambientales.</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4.21 Choque o colisión</w:t>
      </w:r>
      <w:r>
        <w:rPr>
          <w:rFonts w:ascii="Arial Narrow" w:eastAsia="Arial Narrow" w:hAnsi="Arial Narrow" w:cs="Arial Narrow"/>
        </w:rPr>
        <w:t>: Encuentro violento entre do</w:t>
      </w:r>
      <w:r>
        <w:rPr>
          <w:rFonts w:ascii="Arial Narrow" w:eastAsia="Arial Narrow" w:hAnsi="Arial Narrow" w:cs="Arial Narrow"/>
        </w:rPr>
        <w:t>s (2) o más vehículos, o entre un vehículo y un objeto fijo.</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4.22 Ciclista</w:t>
      </w:r>
      <w:r>
        <w:rPr>
          <w:rFonts w:ascii="Arial Narrow" w:eastAsia="Arial Narrow" w:hAnsi="Arial Narrow" w:cs="Arial Narrow"/>
        </w:rPr>
        <w:t>: Conductor de bicicleta o triciclo.</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4.23 Cinturón de seguridad</w:t>
      </w:r>
      <w:r>
        <w:rPr>
          <w:rFonts w:ascii="Arial Narrow" w:eastAsia="Arial Narrow" w:hAnsi="Arial Narrow" w:cs="Arial Narrow"/>
        </w:rPr>
        <w:t>: Conjunto de tiras, provisto de hebilla de cierre, dispositivos de ajuste y de unión, cuyo fin es sujetar a los ocupan</w:t>
      </w:r>
      <w:r>
        <w:rPr>
          <w:rFonts w:ascii="Arial Narrow" w:eastAsia="Arial Narrow" w:hAnsi="Arial Narrow" w:cs="Arial Narrow"/>
        </w:rPr>
        <w:t>tes al asiento del vehículo, para prevenir que se golpeen cuando suceda una aceleración, desaceleración súbita o volcamiento.</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4.24 Clase de vehículo</w:t>
      </w:r>
      <w:r>
        <w:rPr>
          <w:rFonts w:ascii="Arial Narrow" w:eastAsia="Arial Narrow" w:hAnsi="Arial Narrow" w:cs="Arial Narrow"/>
        </w:rPr>
        <w:t>: Denominación dada a un automotor de conformidad con su destinación, configuración y especificaciones técni</w:t>
      </w:r>
      <w:r>
        <w:rPr>
          <w:rFonts w:ascii="Arial Narrow" w:eastAsia="Arial Narrow" w:hAnsi="Arial Narrow" w:cs="Arial Narrow"/>
        </w:rPr>
        <w:t>cas.</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4.25 Colaboradores de la organización</w:t>
      </w:r>
      <w:r>
        <w:rPr>
          <w:rFonts w:ascii="Arial Narrow" w:eastAsia="Arial Narrow" w:hAnsi="Arial Narrow" w:cs="Arial Narrow"/>
        </w:rPr>
        <w:t>: Todos los trabajadores independientemente de su forma de vinculación o contratación, los empleados, contratistas, afiliados, o personas vinculadas mediante tercerización, subcontratación, outsourcing o por interm</w:t>
      </w:r>
      <w:r>
        <w:rPr>
          <w:rFonts w:ascii="Arial Narrow" w:eastAsia="Arial Narrow" w:hAnsi="Arial Narrow" w:cs="Arial Narrow"/>
        </w:rPr>
        <w:t>ediación laboral de manera permanente u ocasional, que realizan funciones para los diferentes procesos de la organización.</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4.26 Comparendo</w:t>
      </w:r>
      <w:r>
        <w:rPr>
          <w:rFonts w:ascii="Arial Narrow" w:eastAsia="Arial Narrow" w:hAnsi="Arial Narrow" w:cs="Arial Narrow"/>
        </w:rPr>
        <w:t>: Orden formal de notificación para que el presunto contraventor o implicado se presente ante la autoridad de tránsito</w:t>
      </w:r>
      <w:r>
        <w:rPr>
          <w:rFonts w:ascii="Arial Narrow" w:eastAsia="Arial Narrow" w:hAnsi="Arial Narrow" w:cs="Arial Narrow"/>
        </w:rPr>
        <w:t xml:space="preserve"> por la comisión de una infracción.</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4.27 Colaboradores de la organización</w:t>
      </w:r>
      <w:r>
        <w:rPr>
          <w:rFonts w:ascii="Arial Narrow" w:eastAsia="Arial Narrow" w:hAnsi="Arial Narrow" w:cs="Arial Narrow"/>
        </w:rPr>
        <w:t>: Todos los trabajadores independientemente de su forma de vinculación o contratación, los empleados, contratistas, afiliados.</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4.28 Competencia</w:t>
      </w:r>
      <w:r>
        <w:rPr>
          <w:rFonts w:ascii="Arial Narrow" w:eastAsia="Arial Narrow" w:hAnsi="Arial Narrow" w:cs="Arial Narrow"/>
        </w:rPr>
        <w:t>: Atributos personales y aptitud demostr</w:t>
      </w:r>
      <w:r>
        <w:rPr>
          <w:rFonts w:ascii="Arial Narrow" w:eastAsia="Arial Narrow" w:hAnsi="Arial Narrow" w:cs="Arial Narrow"/>
        </w:rPr>
        <w:t>ada para aplicar conocimientos y Habilidades (GTC 45 DE 2012, Guía para la Identificación de los peligros y la valoración de los riesgos en seguridad y salud ocupacional).</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4.29 Comunidad de la organización:</w:t>
      </w:r>
      <w:r>
        <w:rPr>
          <w:rFonts w:ascii="Arial Narrow" w:eastAsia="Arial Narrow" w:hAnsi="Arial Narrow" w:cs="Arial Narrow"/>
        </w:rPr>
        <w:t xml:space="preserve"> Corresponde a todas las personas que tienen relac</w:t>
      </w:r>
      <w:r>
        <w:rPr>
          <w:rFonts w:ascii="Arial Narrow" w:eastAsia="Arial Narrow" w:hAnsi="Arial Narrow" w:cs="Arial Narrow"/>
        </w:rPr>
        <w:t>ión con la organización, incluye además de los colaboradores, a los clientes, estudiantes entre otros.</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4.30 Consecuencia</w:t>
      </w:r>
      <w:r>
        <w:rPr>
          <w:rFonts w:ascii="Arial Narrow" w:eastAsia="Arial Narrow" w:hAnsi="Arial Narrow" w:cs="Arial Narrow"/>
        </w:rPr>
        <w:t>: Resultado, en términos de lesión o enfermedad, de la materialización de un riesgo, expresado cualitativa o cuantitativamente (GTC 45 D</w:t>
      </w:r>
      <w:r>
        <w:rPr>
          <w:rFonts w:ascii="Arial Narrow" w:eastAsia="Arial Narrow" w:hAnsi="Arial Narrow" w:cs="Arial Narrow"/>
        </w:rPr>
        <w:t>E 2012, Guía para la Identificación de los peligros y la valoración de los riesgos en seguridad y salud ocupacional).</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4.31 Conductor</w:t>
      </w:r>
      <w:r>
        <w:rPr>
          <w:rFonts w:ascii="Arial Narrow" w:eastAsia="Arial Narrow" w:hAnsi="Arial Narrow" w:cs="Arial Narrow"/>
        </w:rPr>
        <w:t>: Es la persona habilitada y capacitada técnica y teóricamente para operar un vehículo.</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4.32 Conjunto óptico</w:t>
      </w:r>
      <w:r>
        <w:rPr>
          <w:rFonts w:ascii="Arial Narrow" w:eastAsia="Arial Narrow" w:hAnsi="Arial Narrow" w:cs="Arial Narrow"/>
        </w:rPr>
        <w:t>: Grupo de luces</w:t>
      </w:r>
      <w:r>
        <w:rPr>
          <w:rFonts w:ascii="Arial Narrow" w:eastAsia="Arial Narrow" w:hAnsi="Arial Narrow" w:cs="Arial Narrow"/>
        </w:rPr>
        <w:t xml:space="preserve"> de servicio, delimitadoras, direccionales, pilotos de freno y reverso.</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4.33 Desplazamientos laborales</w:t>
      </w:r>
      <w:r>
        <w:rPr>
          <w:rFonts w:ascii="Arial Narrow" w:eastAsia="Arial Narrow" w:hAnsi="Arial Narrow" w:cs="Arial Narrow"/>
        </w:rPr>
        <w:t xml:space="preserve">: Los que desarrollan los trabajadores de la entidad para el cumplimiento de su contrato o funciones en los procesos estratégicos, misionales, de control </w:t>
      </w:r>
      <w:r>
        <w:rPr>
          <w:rFonts w:ascii="Arial Narrow" w:eastAsia="Arial Narrow" w:hAnsi="Arial Narrow" w:cs="Arial Narrow"/>
        </w:rPr>
        <w:t>o evaluación y de apoyo al servicio de la organización.</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4.34 Efectividad</w:t>
      </w:r>
      <w:r>
        <w:rPr>
          <w:rFonts w:ascii="Arial Narrow" w:eastAsia="Arial Narrow" w:hAnsi="Arial Narrow" w:cs="Arial Narrow"/>
        </w:rPr>
        <w:t>: Logro de los objetivos del Sistema de Gestión de la Seguridad y Salud en el Trabajo con la máxima eficacia y eficiencia.</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4.35 Elemento de Protección Personal (EPP):</w:t>
      </w:r>
      <w:r>
        <w:rPr>
          <w:rFonts w:ascii="Arial Narrow" w:eastAsia="Arial Narrow" w:hAnsi="Arial Narrow" w:cs="Arial Narrow"/>
        </w:rPr>
        <w:t xml:space="preserve"> Dispositivo que sirve como barrera entre un peligro y alguna parte del cuerpo de una persona (GTC 45 DE 2012, Guía para la Identificación de los peligros y la valoración de los riesgos en seguridad y salud ocupacional).</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4.36 Emergencia</w:t>
      </w:r>
      <w:r>
        <w:rPr>
          <w:rFonts w:ascii="Arial Narrow" w:eastAsia="Arial Narrow" w:hAnsi="Arial Narrow" w:cs="Arial Narrow"/>
        </w:rPr>
        <w:t>: Es aquella situaci</w:t>
      </w:r>
      <w:r>
        <w:rPr>
          <w:rFonts w:ascii="Arial Narrow" w:eastAsia="Arial Narrow" w:hAnsi="Arial Narrow" w:cs="Arial Narrow"/>
        </w:rPr>
        <w:t>ón de peligro o desastre o la inminencia del mismo, que afecta el funcionamiento normal de la entidad. Requiere de una reacción inmediata y coordinada de los trabajadores, brigadas de emergencias y primeros auxilios y en algunos casos de otros grupos de ap</w:t>
      </w:r>
      <w:r>
        <w:rPr>
          <w:rFonts w:ascii="Arial Narrow" w:eastAsia="Arial Narrow" w:hAnsi="Arial Narrow" w:cs="Arial Narrow"/>
        </w:rPr>
        <w:t>oyo dependiendo de su magnitud.</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4.37 Embriaguez</w:t>
      </w:r>
      <w:r>
        <w:rPr>
          <w:rFonts w:ascii="Arial Narrow" w:eastAsia="Arial Narrow" w:hAnsi="Arial Narrow" w:cs="Arial Narrow"/>
        </w:rPr>
        <w:t>: Estado de alteración transitoria de las condiciones físicas y mentales, causada por intoxicación aguda que no permite una adecuada realización de actividades de riesgo.</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4.38 En misión</w:t>
      </w:r>
      <w:r>
        <w:rPr>
          <w:rFonts w:ascii="Arial Narrow" w:eastAsia="Arial Narrow" w:hAnsi="Arial Narrow" w:cs="Arial Narrow"/>
        </w:rPr>
        <w:t>: Desplazamientos del pe</w:t>
      </w:r>
      <w:r>
        <w:rPr>
          <w:rFonts w:ascii="Arial Narrow" w:eastAsia="Arial Narrow" w:hAnsi="Arial Narrow" w:cs="Arial Narrow"/>
        </w:rPr>
        <w:t>rsonal de la entidad, asociado a las funciones propias del cargo.</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4.39 En Itinere</w:t>
      </w:r>
      <w:r>
        <w:rPr>
          <w:rFonts w:ascii="Arial Narrow" w:eastAsia="Arial Narrow" w:hAnsi="Arial Narrow" w:cs="Arial Narrow"/>
        </w:rPr>
        <w:t>: Desplazamientos del personal de la entidad, por fuera de su jornada laboral (desplazamientos de su casa a su lugar de trabajo y viceversa.</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4.40 Equipo de emergencia</w:t>
      </w:r>
      <w:r>
        <w:rPr>
          <w:rFonts w:ascii="Arial Narrow" w:eastAsia="Arial Narrow" w:hAnsi="Arial Narrow" w:cs="Arial Narrow"/>
        </w:rPr>
        <w:t>: Conjunto de elementos necesarios para la atención inicial de emergencia que debe poseer un vehículo.</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4.41 Equipo de protección personal:</w:t>
      </w:r>
      <w:r>
        <w:rPr>
          <w:rFonts w:ascii="Arial Narrow" w:eastAsia="Arial Narrow" w:hAnsi="Arial Narrow" w:cs="Arial Narrow"/>
        </w:rPr>
        <w:t xml:space="preserve"> Dispositivo que sirve como medio de protección ante un peligro y que para su funcionamiento requiere de la interacció</w:t>
      </w:r>
      <w:r>
        <w:rPr>
          <w:rFonts w:ascii="Arial Narrow" w:eastAsia="Arial Narrow" w:hAnsi="Arial Narrow" w:cs="Arial Narrow"/>
        </w:rPr>
        <w:t>n con otros elementos. Ejemplo, sistema de detección contra caídas (GTC 45 DE 2012, Guía para la Identificación de los peligros y la valoración de los riesgos en seguridad y salud ocupacional).</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4.42 Espaciamiento</w:t>
      </w:r>
      <w:r>
        <w:rPr>
          <w:rFonts w:ascii="Arial Narrow" w:eastAsia="Arial Narrow" w:hAnsi="Arial Narrow" w:cs="Arial Narrow"/>
        </w:rPr>
        <w:t>: Distancia entre dos (2) vehículos consecut</w:t>
      </w:r>
      <w:r>
        <w:rPr>
          <w:rFonts w:ascii="Arial Narrow" w:eastAsia="Arial Narrow" w:hAnsi="Arial Narrow" w:cs="Arial Narrow"/>
        </w:rPr>
        <w:t>ivos que se mide del extremo trasero de un vehículo al delantero del otro.</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4.43 Evaluación del riesgo</w:t>
      </w:r>
      <w:r>
        <w:rPr>
          <w:rFonts w:ascii="Arial Narrow" w:eastAsia="Arial Narrow" w:hAnsi="Arial Narrow" w:cs="Arial Narrow"/>
        </w:rPr>
        <w:t>: Proceso para determinar el nivel de riesgo asociado al nivel de probabilidad de que dicho riesgo se concrete y al nivel de severidad de las consecuencias</w:t>
      </w:r>
      <w:r>
        <w:rPr>
          <w:rFonts w:ascii="Arial Narrow" w:eastAsia="Arial Narrow" w:hAnsi="Arial Narrow" w:cs="Arial Narrow"/>
        </w:rPr>
        <w:t xml:space="preserve"> de esa concreción.</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4.44 Exposición</w:t>
      </w:r>
      <w:r>
        <w:rPr>
          <w:rFonts w:ascii="Arial Narrow" w:eastAsia="Arial Narrow" w:hAnsi="Arial Narrow" w:cs="Arial Narrow"/>
        </w:rPr>
        <w:t>: Situación en la cual las personas se encuentran en contacto con los peligros (GTC 45 DE 2012, Guía para la Identificación de los peligros y la valoración de los riesgos en seguridad y salud ocupacional).</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4.45 Identifica</w:t>
      </w:r>
      <w:r>
        <w:rPr>
          <w:rFonts w:ascii="Arial Narrow" w:eastAsia="Arial Narrow" w:hAnsi="Arial Narrow" w:cs="Arial Narrow"/>
          <w:b/>
          <w:bCs/>
        </w:rPr>
        <w:t>ción del peligro</w:t>
      </w:r>
      <w:r>
        <w:rPr>
          <w:rFonts w:ascii="Arial Narrow" w:eastAsia="Arial Narrow" w:hAnsi="Arial Narrow" w:cs="Arial Narrow"/>
        </w:rPr>
        <w:t>: Proceso para reconocer si existe un peligro y definir sus características (GTC 45 DE 2012, Guía para la Identificación de los peligros y la valoración de los riesgos en seguridad y salud ocupacional).</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4.46 Infracción</w:t>
      </w:r>
      <w:r>
        <w:rPr>
          <w:rFonts w:ascii="Arial Narrow" w:eastAsia="Arial Narrow" w:hAnsi="Arial Narrow" w:cs="Arial Narrow"/>
        </w:rPr>
        <w:t>: Transgresión o viola</w:t>
      </w:r>
      <w:r>
        <w:rPr>
          <w:rFonts w:ascii="Arial Narrow" w:eastAsia="Arial Narrow" w:hAnsi="Arial Narrow" w:cs="Arial Narrow"/>
        </w:rPr>
        <w:t>ción de una norma de tránsito. Habrá dos tipos de infracciones: simple y compleja. Será simple cuando se trate de violación a la mera norma. Será compleja si se produce un daño material.</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4.47 Línea de vehículo</w:t>
      </w:r>
      <w:r>
        <w:rPr>
          <w:rFonts w:ascii="Arial Narrow" w:eastAsia="Arial Narrow" w:hAnsi="Arial Narrow" w:cs="Arial Narrow"/>
        </w:rPr>
        <w:t>: Referencia que le da el fabricante a una clas</w:t>
      </w:r>
      <w:r>
        <w:rPr>
          <w:rFonts w:ascii="Arial Narrow" w:eastAsia="Arial Narrow" w:hAnsi="Arial Narrow" w:cs="Arial Narrow"/>
        </w:rPr>
        <w:t>e de vehículo de acuerdo con las características específicas técnico-mecánicas.</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4.48 Luces de emergencia:</w:t>
      </w:r>
      <w:r>
        <w:rPr>
          <w:rFonts w:ascii="Arial Narrow" w:eastAsia="Arial Narrow" w:hAnsi="Arial Narrow" w:cs="Arial Narrow"/>
        </w:rPr>
        <w:t xml:space="preserve"> Dispositivos de alumbrado que utilizan los vehículos en actos propios de su servicio, o vehículos para atención de emergencia.</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4.49 Luces de estaciona</w:t>
      </w:r>
      <w:r>
        <w:rPr>
          <w:rFonts w:ascii="Arial Narrow" w:eastAsia="Arial Narrow" w:hAnsi="Arial Narrow" w:cs="Arial Narrow"/>
          <w:b/>
          <w:bCs/>
        </w:rPr>
        <w:t>miento</w:t>
      </w:r>
      <w:r>
        <w:rPr>
          <w:rFonts w:ascii="Arial Narrow" w:eastAsia="Arial Narrow" w:hAnsi="Arial Narrow" w:cs="Arial Narrow"/>
        </w:rPr>
        <w:t>: Luces del vehículo que corresponden a las señales direccionales, pero en un modo de operación tal que prenden y apagan en forma simultánea.</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4.50 Marcas viales</w:t>
      </w:r>
      <w:r>
        <w:rPr>
          <w:rFonts w:ascii="Arial Narrow" w:eastAsia="Arial Narrow" w:hAnsi="Arial Narrow" w:cs="Arial Narrow"/>
        </w:rPr>
        <w:t xml:space="preserve">: Señales escritas adheridas o grabadas en la vía o con elementos adyacentes a ella, para </w:t>
      </w:r>
      <w:r>
        <w:rPr>
          <w:rFonts w:ascii="Arial Narrow" w:eastAsia="Arial Narrow" w:hAnsi="Arial Narrow" w:cs="Arial Narrow"/>
        </w:rPr>
        <w:t>indicar, advertir o guiar el tránsito.</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4.51 Mejora continua</w:t>
      </w:r>
      <w:r>
        <w:rPr>
          <w:rFonts w:ascii="Arial Narrow" w:eastAsia="Arial Narrow" w:hAnsi="Arial Narrow" w:cs="Arial Narrow"/>
        </w:rPr>
        <w:t>: Proceso recurrente de optimización del Sistema de Gestión de la Seguridad y Salud en el Trabajo, para lograr mejoras en el desempeño en este campo, de forma coherente con la política de Seguridad</w:t>
      </w:r>
      <w:r>
        <w:rPr>
          <w:rFonts w:ascii="Arial Narrow" w:eastAsia="Arial Narrow" w:hAnsi="Arial Narrow" w:cs="Arial Narrow"/>
        </w:rPr>
        <w:t xml:space="preserve"> y Salud en el Trabajo SST de la entidad.</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4.52 Modelo del vehículo</w:t>
      </w:r>
      <w:r>
        <w:rPr>
          <w:rFonts w:ascii="Arial Narrow" w:eastAsia="Arial Narrow" w:hAnsi="Arial Narrow" w:cs="Arial Narrow"/>
        </w:rPr>
        <w:t>: Referencia o código que asigna la fábrica o ensambladora a una determinada serie de vehículos.</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4.53 Motocicleta</w:t>
      </w:r>
      <w:r>
        <w:rPr>
          <w:rFonts w:ascii="Arial Narrow" w:eastAsia="Arial Narrow" w:hAnsi="Arial Narrow" w:cs="Arial Narrow"/>
        </w:rPr>
        <w:t xml:space="preserve">: Vehículo automotor de dos ruedas en línea, con capacidad para el conductor </w:t>
      </w:r>
      <w:r>
        <w:rPr>
          <w:rFonts w:ascii="Arial Narrow" w:eastAsia="Arial Narrow" w:hAnsi="Arial Narrow" w:cs="Arial Narrow"/>
        </w:rPr>
        <w:t>y un acompañante.</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4.54 Multa</w:t>
      </w:r>
      <w:r>
        <w:rPr>
          <w:rFonts w:ascii="Arial Narrow" w:eastAsia="Arial Narrow" w:hAnsi="Arial Narrow" w:cs="Arial Narrow"/>
        </w:rPr>
        <w:t>: Sanción pecuniaria. Para efectos del presente plan y salvo disposición en contrario, la multa debe entenderse en salarios mínimos diarios legales vigentes.</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4.55 Nivel de consecuencia (NC):</w:t>
      </w:r>
      <w:r>
        <w:rPr>
          <w:rFonts w:ascii="Arial Narrow" w:eastAsia="Arial Narrow" w:hAnsi="Arial Narrow" w:cs="Arial Narrow"/>
        </w:rPr>
        <w:t xml:space="preserve"> Medida de la severidad de las consecu</w:t>
      </w:r>
      <w:r>
        <w:rPr>
          <w:rFonts w:ascii="Arial Narrow" w:eastAsia="Arial Narrow" w:hAnsi="Arial Narrow" w:cs="Arial Narrow"/>
        </w:rPr>
        <w:t>encias. (GTC 45 DE 2012, Guía para la Identificación de los peligros y la valoración de los riesgos en seguridad y salud ocupacional).</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4.56 Nivel de deficiencia (ND</w:t>
      </w:r>
      <w:r>
        <w:rPr>
          <w:rFonts w:ascii="Arial Narrow" w:eastAsia="Arial Narrow" w:hAnsi="Arial Narrow" w:cs="Arial Narrow"/>
        </w:rPr>
        <w:t>): Magnitud de la relación esperable entre (1) el conjunto de peligros detectados y su relac</w:t>
      </w:r>
      <w:r>
        <w:rPr>
          <w:rFonts w:ascii="Arial Narrow" w:eastAsia="Arial Narrow" w:hAnsi="Arial Narrow" w:cs="Arial Narrow"/>
        </w:rPr>
        <w:t>ión causal directa con posibles incidentes y (2) con la eficacia de las medidas preventivas existentes en un lugar de trabajo. (GTC 45 DE 2012, Guía para la Identificación de los peligros y la valoración de los riesgos en seguridad y salud ocupacional).</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w:t>
      </w:r>
      <w:r>
        <w:rPr>
          <w:rFonts w:ascii="Arial Narrow" w:eastAsia="Arial Narrow" w:hAnsi="Arial Narrow" w:cs="Arial Narrow"/>
          <w:b/>
          <w:bCs/>
        </w:rPr>
        <w:t>57 Nivel de exposición (NE):</w:t>
      </w:r>
      <w:r>
        <w:rPr>
          <w:rFonts w:ascii="Arial Narrow" w:eastAsia="Arial Narrow" w:hAnsi="Arial Narrow" w:cs="Arial Narrow"/>
        </w:rPr>
        <w:t xml:space="preserve"> Situación de exposición a un peligro que se presenta en un tiempo determinado durante la jornada laboral. (GTC 45 DE 2012, Guía para la Identificación de los peligros y la valoración de los riesgos en seguridad y salud ocupacio</w:t>
      </w:r>
      <w:r>
        <w:rPr>
          <w:rFonts w:ascii="Arial Narrow" w:eastAsia="Arial Narrow" w:hAnsi="Arial Narrow" w:cs="Arial Narrow"/>
        </w:rPr>
        <w:t>nal).</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4.58 Nivel de probabilidad (NP):</w:t>
      </w:r>
      <w:r>
        <w:rPr>
          <w:rFonts w:ascii="Arial Narrow" w:eastAsia="Arial Narrow" w:hAnsi="Arial Narrow" w:cs="Arial Narrow"/>
        </w:rPr>
        <w:t xml:space="preserve"> Producto del nivel de deficiencia por el nivel de exposición (GTC 45 DE 2012, Guía para la Identificación de los peligros y la valoración de los riesgos en seguridad y salud ocupacional).</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4.59 No conformidad</w:t>
      </w:r>
      <w:r>
        <w:rPr>
          <w:rFonts w:ascii="Arial Narrow" w:eastAsia="Arial Narrow" w:hAnsi="Arial Narrow" w:cs="Arial Narrow"/>
        </w:rPr>
        <w:t>: No cumpl</w:t>
      </w:r>
      <w:r>
        <w:rPr>
          <w:rFonts w:ascii="Arial Narrow" w:eastAsia="Arial Narrow" w:hAnsi="Arial Narrow" w:cs="Arial Narrow"/>
        </w:rPr>
        <w:t>imiento de un requisito. Puede ser una desviación de estándares, prácticas, procedimientos de trabajo, requisitos normativos aplicables, entre otros.</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4.60 Pasajero:</w:t>
      </w:r>
      <w:r>
        <w:rPr>
          <w:rFonts w:ascii="Arial Narrow" w:eastAsia="Arial Narrow" w:hAnsi="Arial Narrow" w:cs="Arial Narrow"/>
        </w:rPr>
        <w:t xml:space="preserve"> Persona distinta del conductor que se transporta en un vehículo público. Parqueadero: Lugar</w:t>
      </w:r>
      <w:r>
        <w:rPr>
          <w:rFonts w:ascii="Arial Narrow" w:eastAsia="Arial Narrow" w:hAnsi="Arial Narrow" w:cs="Arial Narrow"/>
        </w:rPr>
        <w:t xml:space="preserve"> público o privado destinado al estacionamiento de vehículos. Peatón: Persona que transita a pie o por una vía.</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4.61 Peligro</w:t>
      </w:r>
      <w:r>
        <w:rPr>
          <w:rFonts w:ascii="Arial Narrow" w:eastAsia="Arial Narrow" w:hAnsi="Arial Narrow" w:cs="Arial Narrow"/>
        </w:rPr>
        <w:t>: Fuente situación o acto con potencial de daño en términos de enfermedad o lesión a las personas, o una combinación de estos (NTC-O</w:t>
      </w:r>
      <w:r>
        <w:rPr>
          <w:rFonts w:ascii="Arial Narrow" w:eastAsia="Arial Narrow" w:hAnsi="Arial Narrow" w:cs="Arial Narrow"/>
        </w:rPr>
        <w:t>HSAS 18001, Sistemas de Gestión en Seguridad y Salud Ocupacional).</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4.62 Placa</w:t>
      </w:r>
      <w:r>
        <w:rPr>
          <w:rFonts w:ascii="Arial Narrow" w:eastAsia="Arial Narrow" w:hAnsi="Arial Narrow" w:cs="Arial Narrow"/>
        </w:rPr>
        <w:t>: Documento público con validez en todo el territorio nacional, el cual identifica externa y privativamente un vehículo.</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4.63 Plan</w:t>
      </w:r>
      <w:r>
        <w:rPr>
          <w:rFonts w:ascii="Arial Narrow" w:eastAsia="Arial Narrow" w:hAnsi="Arial Narrow" w:cs="Arial Narrow"/>
        </w:rPr>
        <w:t>: Instrumento que permite determinar objetivos, m</w:t>
      </w:r>
      <w:r>
        <w:rPr>
          <w:rFonts w:ascii="Arial Narrow" w:eastAsia="Arial Narrow" w:hAnsi="Arial Narrow" w:cs="Arial Narrow"/>
        </w:rPr>
        <w:t>etas, prioridades y estrategias de manera general definidas para un periodo de tiempo. (Departamento Nacional de Planeación, 2022)</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4.64 Probabilidad</w:t>
      </w:r>
      <w:r>
        <w:rPr>
          <w:rFonts w:ascii="Arial Narrow" w:eastAsia="Arial Narrow" w:hAnsi="Arial Narrow" w:cs="Arial Narrow"/>
        </w:rPr>
        <w:t>: Grado de posibilidad de que ocurra un evento no deseado y pueda producir consecuencias (GTC 45 DE 2012, Guía para la Identificación de los peligros y la valoración de los riesgos en seguridad y salud ocupacional).</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4.65 Revisión proactiva</w:t>
      </w:r>
      <w:r>
        <w:rPr>
          <w:rFonts w:ascii="Arial Narrow" w:eastAsia="Arial Narrow" w:hAnsi="Arial Narrow" w:cs="Arial Narrow"/>
        </w:rPr>
        <w:t>: Es el compromis</w:t>
      </w:r>
      <w:r>
        <w:rPr>
          <w:rFonts w:ascii="Arial Narrow" w:eastAsia="Arial Narrow" w:hAnsi="Arial Narrow" w:cs="Arial Narrow"/>
        </w:rPr>
        <w:t>o del empleador o contratante que implica la iniciativa y capacidad de anticipación para el desarrollo de acciones preventivas y correctivas, así como la toma de decisiones para generar mejoras en el SGSST.</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4.66 Riesgo</w:t>
      </w:r>
      <w:r>
        <w:rPr>
          <w:rFonts w:ascii="Arial Narrow" w:eastAsia="Arial Narrow" w:hAnsi="Arial Narrow" w:cs="Arial Narrow"/>
        </w:rPr>
        <w:t>: Combinación de la probabilidad de qu</w:t>
      </w:r>
      <w:r>
        <w:rPr>
          <w:rFonts w:ascii="Arial Narrow" w:eastAsia="Arial Narrow" w:hAnsi="Arial Narrow" w:cs="Arial Narrow"/>
        </w:rPr>
        <w:t>e ocurra una o más exposiciones o eventos peligrosos y la severidad del daño que puede ser causada por éstos.</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4.67 Riesgo aceptable</w:t>
      </w:r>
      <w:r>
        <w:rPr>
          <w:rFonts w:ascii="Arial Narrow" w:eastAsia="Arial Narrow" w:hAnsi="Arial Narrow" w:cs="Arial Narrow"/>
        </w:rPr>
        <w:t>: Riesgo que ha sido reducido a un nivel que la entidad puede tolerar con respecto a sus obligaciones legales y su propia política en seguridad y salud ocupacional (NTC- OHSAS 18001, Sistemas de Gestión en Seguridad y Salud Ocupacional).</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4.68 Seguridad act</w:t>
      </w:r>
      <w:r>
        <w:rPr>
          <w:rFonts w:ascii="Arial Narrow" w:eastAsia="Arial Narrow" w:hAnsi="Arial Narrow" w:cs="Arial Narrow"/>
          <w:b/>
          <w:bCs/>
        </w:rPr>
        <w:t>iva</w:t>
      </w:r>
      <w:r>
        <w:rPr>
          <w:rFonts w:ascii="Arial Narrow" w:eastAsia="Arial Narrow" w:hAnsi="Arial Narrow" w:cs="Arial Narrow"/>
        </w:rPr>
        <w:t>: Se refiere al conjunto de mecanismos o dispositivos del vehículo automotor destinados a proporcionar una mayor eficacia en la estabilidad y control del vehículo en marcha para disminuir el riesgo de que se produzca un accidente de tránsito.</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4.69 Segur</w:t>
      </w:r>
      <w:r>
        <w:rPr>
          <w:rFonts w:ascii="Arial Narrow" w:eastAsia="Arial Narrow" w:hAnsi="Arial Narrow" w:cs="Arial Narrow"/>
          <w:b/>
          <w:bCs/>
        </w:rPr>
        <w:t>idad pasiva</w:t>
      </w:r>
      <w:r>
        <w:rPr>
          <w:rFonts w:ascii="Arial Narrow" w:eastAsia="Arial Narrow" w:hAnsi="Arial Narrow" w:cs="Arial Narrow"/>
        </w:rPr>
        <w:t>: Son los elementos del vehículo automotor que reducen los daños que se pueden producir cuando un accidente de tránsito es inevitable y ayudan a minimizar los posibles daños a los ocupantes del vehículo.</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4.70 Seguridad Vial:</w:t>
      </w:r>
      <w:r>
        <w:rPr>
          <w:rFonts w:ascii="Arial Narrow" w:eastAsia="Arial Narrow" w:hAnsi="Arial Narrow" w:cs="Arial Narrow"/>
        </w:rPr>
        <w:t xml:space="preserve"> Entiéndase por segur</w:t>
      </w:r>
      <w:r>
        <w:rPr>
          <w:rFonts w:ascii="Arial Narrow" w:eastAsia="Arial Narrow" w:hAnsi="Arial Narrow" w:cs="Arial Narrow"/>
        </w:rPr>
        <w:t xml:space="preserve">idad vial el conjunto de acciones y políticas dirigidas a prevenir, controlar y disminuir el riesgo de muerte o de lesión de las personas en sus desplazamientos ya sea en medios motorizados o no motorizados. Se trata de un enfoque multidisciplinario sobre </w:t>
      </w:r>
      <w:r>
        <w:rPr>
          <w:rFonts w:ascii="Arial Narrow" w:eastAsia="Arial Narrow" w:hAnsi="Arial Narrow" w:cs="Arial Narrow"/>
        </w:rPr>
        <w:t>medidas que intervienen en todos los factores que contribuyen a los accidentes de tráfico en la vía, desde el diseño de la vía y equipamiento vial, el mantenimiento de las infraestructuras viales, la regulación del tráfico, el diseño de vehículos y los ele</w:t>
      </w:r>
      <w:r>
        <w:rPr>
          <w:rFonts w:ascii="Arial Narrow" w:eastAsia="Arial Narrow" w:hAnsi="Arial Narrow" w:cs="Arial Narrow"/>
        </w:rPr>
        <w:t xml:space="preserve">mentos de protección activa y pasiva, la inspección vehicular, la formación de conductores y los reglamentos de conductores, la educación e información de los usuarios de las vías, la supervisión policial y las sanciones, la gestión institucional hasta la </w:t>
      </w:r>
      <w:r>
        <w:rPr>
          <w:rFonts w:ascii="Arial Narrow" w:eastAsia="Arial Narrow" w:hAnsi="Arial Narrow" w:cs="Arial Narrow"/>
        </w:rPr>
        <w:t>atención a las víctimas”. (Ley 1702 de 2013).</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4.71 Siniestro vial:</w:t>
      </w:r>
      <w:r>
        <w:rPr>
          <w:rFonts w:ascii="Arial Narrow" w:eastAsia="Arial Narrow" w:hAnsi="Arial Narrow" w:cs="Arial Narrow"/>
        </w:rPr>
        <w:t xml:space="preserve"> Se entiende como cualquier suceso, prevenible y evitable, que involucre al menos un vehículo en movimiento, ocurra en vía pública o privada a la cual la población tenga derecho de acceso y,</w:t>
      </w:r>
      <w:r>
        <w:rPr>
          <w:rFonts w:ascii="Arial Narrow" w:eastAsia="Arial Narrow" w:hAnsi="Arial Narrow" w:cs="Arial Narrow"/>
        </w:rPr>
        <w:t xml:space="preserve"> que como consecuencia causa daños a personas, animales o bienes involucrados en este.</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rPr>
        <w:t>La Ley 769 de 2002, define accidentes de tránsito. Adicionalmente, dada la adopción del enfoque Sistema Seguro, así como el enfoque visión cero, el presente documento ut</w:t>
      </w:r>
      <w:r>
        <w:rPr>
          <w:rFonts w:ascii="Arial Narrow" w:eastAsia="Arial Narrow" w:hAnsi="Arial Narrow" w:cs="Arial Narrow"/>
        </w:rPr>
        <w:t>iliza la expresión «siniestro vial» ya que esta refleja la concepción incorporada en dichos enfoques, reforzando la idea de que los eventos en las vías son prevenibles.</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4.72 Sistema seguro</w:t>
      </w:r>
      <w:r>
        <w:rPr>
          <w:rFonts w:ascii="Arial Narrow" w:eastAsia="Arial Narrow" w:hAnsi="Arial Narrow" w:cs="Arial Narrow"/>
        </w:rPr>
        <w:t>: Es un enfoque cuyo objetivo es eliminar las fatalidades y lesiones</w:t>
      </w:r>
      <w:r>
        <w:rPr>
          <w:rFonts w:ascii="Arial Narrow" w:eastAsia="Arial Narrow" w:hAnsi="Arial Narrow" w:cs="Arial Narrow"/>
        </w:rPr>
        <w:t xml:space="preserve"> graves para todos los actores viales. Para lograr esto, propone abordar la gestión de la seguridad vial a través de una visión holística la cual tenga como premisa perdonar el error humano y limitar al máximo las energías de impacto que recibe el cuerpo h</w:t>
      </w:r>
      <w:r>
        <w:rPr>
          <w:rFonts w:ascii="Arial Narrow" w:eastAsia="Arial Narrow" w:hAnsi="Arial Narrow" w:cs="Arial Narrow"/>
        </w:rPr>
        <w:t>umano en un siniestro. (Federal Highway Administration, 2022)</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4.73 Tipo de carrocería</w:t>
      </w:r>
      <w:r>
        <w:rPr>
          <w:rFonts w:ascii="Arial Narrow" w:eastAsia="Arial Narrow" w:hAnsi="Arial Narrow" w:cs="Arial Narrow"/>
        </w:rPr>
        <w:t>: Conjunto de características que definen la carrocería de un vehículo.</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4.74 Tráfico</w:t>
      </w:r>
      <w:r>
        <w:rPr>
          <w:rFonts w:ascii="Arial Narrow" w:eastAsia="Arial Narrow" w:hAnsi="Arial Narrow" w:cs="Arial Narrow"/>
        </w:rPr>
        <w:t>: Volumen de vehículos, peatones, o productos que pasan por un punto específico durante</w:t>
      </w:r>
      <w:r>
        <w:rPr>
          <w:rFonts w:ascii="Arial Narrow" w:eastAsia="Arial Narrow" w:hAnsi="Arial Narrow" w:cs="Arial Narrow"/>
        </w:rPr>
        <w:t xml:space="preserve"> un periodo determinado.</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4.75 Transporte</w:t>
      </w:r>
      <w:r>
        <w:rPr>
          <w:rFonts w:ascii="Arial Narrow" w:eastAsia="Arial Narrow" w:hAnsi="Arial Narrow" w:cs="Arial Narrow"/>
        </w:rPr>
        <w:t>: Es el traslado de personas, animales o cosas de un punto a otro a través de un medio físico.</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4.76 Valoración del riesgo</w:t>
      </w:r>
      <w:r>
        <w:rPr>
          <w:rFonts w:ascii="Arial Narrow" w:eastAsia="Arial Narrow" w:hAnsi="Arial Narrow" w:cs="Arial Narrow"/>
        </w:rPr>
        <w:t>: Consiste en emitir un juicio sobre la tolerancia o no del riesgo estimado.</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4.77 Vehículo</w:t>
      </w:r>
      <w:r>
        <w:rPr>
          <w:rFonts w:ascii="Arial Narrow" w:eastAsia="Arial Narrow" w:hAnsi="Arial Narrow" w:cs="Arial Narrow"/>
        </w:rPr>
        <w:t>: Tod</w:t>
      </w:r>
      <w:r>
        <w:rPr>
          <w:rFonts w:ascii="Arial Narrow" w:eastAsia="Arial Narrow" w:hAnsi="Arial Narrow" w:cs="Arial Narrow"/>
        </w:rPr>
        <w:t>o aparato montado sobre ruedas que permite el transporte de personas, animales o cosas de un punto a otro por vía terrestre pública o privada abierta al público.</w:t>
      </w:r>
    </w:p>
    <w:p w:rsidR="00505EFA" w:rsidRDefault="00AF3BD5">
      <w:pPr>
        <w:widowControl w:val="0"/>
        <w:tabs>
          <w:tab w:val="left" w:pos="8931"/>
        </w:tabs>
        <w:spacing w:before="280" w:after="280"/>
        <w:jc w:val="both"/>
        <w:rPr>
          <w:rFonts w:ascii="Arial Narrow" w:eastAsia="Arial Narrow" w:hAnsi="Arial Narrow" w:cs="Arial Narrow"/>
        </w:rPr>
      </w:pPr>
      <w:r>
        <w:rPr>
          <w:rFonts w:ascii="Arial Narrow" w:eastAsia="Arial Narrow" w:hAnsi="Arial Narrow" w:cs="Arial Narrow"/>
          <w:b/>
          <w:bCs/>
        </w:rPr>
        <w:t>4.78 Zona de estacionamiento restringido</w:t>
      </w:r>
      <w:r>
        <w:rPr>
          <w:rFonts w:ascii="Arial Narrow" w:eastAsia="Arial Narrow" w:hAnsi="Arial Narrow" w:cs="Arial Narrow"/>
        </w:rPr>
        <w:t xml:space="preserve">: Parte de la vía delimitada por autoridad competente </w:t>
      </w:r>
      <w:r>
        <w:rPr>
          <w:rFonts w:ascii="Arial Narrow" w:eastAsia="Arial Narrow" w:hAnsi="Arial Narrow" w:cs="Arial Narrow"/>
        </w:rPr>
        <w:t>en zonas adyacentes a instalaciones militares o de policía, teatros, bancos, hospitales, entidades oficiales y de socorro, iglesias, establecimientos industriales y comerciales, en la cual solo pueden estacionar los vehículos autorizados.</w:t>
      </w:r>
    </w:p>
    <w:p w:rsidR="00505EFA" w:rsidRDefault="00AF3BD5">
      <w:pPr>
        <w:pStyle w:val="Ttulo1"/>
        <w:keepNext w:val="0"/>
        <w:keepLines w:val="0"/>
        <w:widowControl w:val="0"/>
        <w:tabs>
          <w:tab w:val="left" w:pos="8931"/>
        </w:tabs>
        <w:spacing w:before="0" w:after="0" w:line="240" w:lineRule="auto"/>
        <w:ind w:left="262"/>
        <w:jc w:val="both"/>
        <w:rPr>
          <w:rFonts w:ascii="Arial Narrow" w:eastAsia="Arial Narrow" w:hAnsi="Arial Narrow" w:cs="Arial Narrow"/>
          <w:b/>
          <w:bCs/>
          <w:color w:val="000000"/>
          <w:sz w:val="24"/>
          <w:szCs w:val="24"/>
        </w:rPr>
      </w:pPr>
      <w:bookmarkStart w:id="14" w:name="_heading=h.3f13g8n1bzde" w:colFirst="0" w:colLast="0"/>
      <w:bookmarkEnd w:id="14"/>
      <w:r>
        <w:rPr>
          <w:rFonts w:ascii="Arial Narrow" w:eastAsia="Arial Narrow" w:hAnsi="Arial Narrow" w:cs="Arial Narrow"/>
          <w:b/>
          <w:bCs/>
          <w:color w:val="000000"/>
          <w:sz w:val="24"/>
          <w:szCs w:val="24"/>
        </w:rPr>
        <w:t xml:space="preserve">DIAGNÓSTICO </w:t>
      </w:r>
    </w:p>
    <w:p w:rsidR="00505EFA" w:rsidRDefault="00505EFA">
      <w:pPr>
        <w:widowControl w:val="0"/>
        <w:tabs>
          <w:tab w:val="left" w:pos="8931"/>
        </w:tabs>
        <w:spacing w:before="49"/>
        <w:jc w:val="both"/>
        <w:rPr>
          <w:rFonts w:ascii="Arial Narrow" w:eastAsia="Arial Narrow" w:hAnsi="Arial Narrow" w:cs="Arial Narrow"/>
          <w:b/>
          <w:bCs/>
        </w:rPr>
      </w:pPr>
    </w:p>
    <w:p w:rsidR="00505EFA" w:rsidRDefault="00AF3BD5">
      <w:pPr>
        <w:pStyle w:val="Ttulo1"/>
        <w:keepNext w:val="0"/>
        <w:keepLines w:val="0"/>
        <w:widowControl w:val="0"/>
        <w:tabs>
          <w:tab w:val="left" w:pos="8931"/>
        </w:tabs>
        <w:spacing w:before="0" w:after="0" w:line="240" w:lineRule="auto"/>
        <w:jc w:val="both"/>
        <w:rPr>
          <w:rFonts w:ascii="Arial Narrow" w:eastAsia="Arial Narrow" w:hAnsi="Arial Narrow" w:cs="Arial Narrow"/>
          <w:b/>
          <w:bCs/>
          <w:color w:val="000000"/>
          <w:sz w:val="24"/>
          <w:szCs w:val="24"/>
        </w:rPr>
      </w:pPr>
      <w:bookmarkStart w:id="15" w:name="_heading=h.dcgttl8v257h" w:colFirst="0" w:colLast="0"/>
      <w:bookmarkEnd w:id="15"/>
      <w:r>
        <w:rPr>
          <w:rFonts w:ascii="Arial Narrow" w:eastAsia="Arial Narrow" w:hAnsi="Arial Narrow" w:cs="Arial Narrow"/>
          <w:b/>
          <w:bCs/>
          <w:color w:val="000000"/>
          <w:sz w:val="24"/>
          <w:szCs w:val="24"/>
        </w:rPr>
        <w:t>5.1</w:t>
      </w:r>
      <w:r>
        <w:rPr>
          <w:rFonts w:ascii="Arial Narrow" w:eastAsia="Arial Narrow" w:hAnsi="Arial Narrow" w:cs="Arial Narrow"/>
          <w:b/>
          <w:bCs/>
          <w:color w:val="000000"/>
          <w:sz w:val="24"/>
          <w:szCs w:val="24"/>
        </w:rPr>
        <w:t xml:space="preserve"> DESCRIPCIÓN DE LA ORGANIZACIÓN</w:t>
      </w:r>
    </w:p>
    <w:p w:rsidR="00505EFA" w:rsidRDefault="00AF3BD5">
      <w:pPr>
        <w:pStyle w:val="Subttulo"/>
        <w:widowControl w:val="0"/>
        <w:tabs>
          <w:tab w:val="left" w:pos="8931"/>
        </w:tabs>
        <w:spacing w:after="0" w:line="240" w:lineRule="auto"/>
        <w:ind w:left="340"/>
        <w:jc w:val="both"/>
        <w:rPr>
          <w:rFonts w:ascii="Arial Narrow" w:eastAsia="Arial Narrow" w:hAnsi="Arial Narrow" w:cs="Arial Narrow"/>
          <w:b/>
          <w:bCs/>
          <w:color w:val="000000"/>
          <w:sz w:val="24"/>
          <w:szCs w:val="24"/>
        </w:rPr>
      </w:pPr>
      <w:bookmarkStart w:id="16" w:name="bookmark=kix.vqpzsx8sa476" w:colFirst="0" w:colLast="0"/>
      <w:bookmarkStart w:id="17" w:name="_heading=h.p2g98812iomn" w:colFirst="0" w:colLast="0"/>
      <w:bookmarkEnd w:id="16"/>
      <w:bookmarkEnd w:id="17"/>
      <w:r>
        <w:rPr>
          <w:rFonts w:ascii="Arial Narrow" w:eastAsia="Arial Narrow" w:hAnsi="Arial Narrow" w:cs="Arial Narrow"/>
          <w:b/>
          <w:bCs/>
          <w:color w:val="000000"/>
          <w:sz w:val="24"/>
          <w:szCs w:val="24"/>
        </w:rPr>
        <w:t>5.1.1 Misionalidad</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La Administración Municipal de Palmira busca el bienestar general y el mejoramiento de la calidad de vida de sus habitantes, a través de la oferta social integral con énfasis en la población más vulnerable</w:t>
      </w:r>
      <w:r>
        <w:rPr>
          <w:rFonts w:ascii="Arial Narrow" w:eastAsia="Arial Narrow" w:hAnsi="Arial Narrow" w:cs="Arial Narrow"/>
        </w:rPr>
        <w:t>, el desarrollo sostenible del territorio que permita potencializar nuestras ventajas comparativas en bioeconomía y como nodo logístico regional, desde un enfoque basado en la ciencia, la tecnología y la innovación y la articulación público – privada que p</w:t>
      </w:r>
      <w:r>
        <w:rPr>
          <w:rFonts w:ascii="Arial Narrow" w:eastAsia="Arial Narrow" w:hAnsi="Arial Narrow" w:cs="Arial Narrow"/>
        </w:rPr>
        <w:t>ermita fortalecer la relación Estado – Ciudadanía.</w:t>
      </w:r>
    </w:p>
    <w:p w:rsidR="00505EFA" w:rsidRDefault="00AF3BD5">
      <w:pPr>
        <w:pStyle w:val="Subttulo"/>
        <w:widowControl w:val="0"/>
        <w:tabs>
          <w:tab w:val="left" w:pos="8931"/>
        </w:tabs>
        <w:spacing w:after="0" w:line="240" w:lineRule="auto"/>
        <w:ind w:left="340"/>
        <w:jc w:val="both"/>
        <w:rPr>
          <w:rFonts w:ascii="Arial Narrow" w:eastAsia="Arial Narrow" w:hAnsi="Arial Narrow" w:cs="Arial Narrow"/>
          <w:b/>
          <w:bCs/>
          <w:color w:val="000000"/>
          <w:sz w:val="24"/>
          <w:szCs w:val="24"/>
        </w:rPr>
      </w:pPr>
      <w:bookmarkStart w:id="18" w:name="_heading=h.3wz0mehbwqo3" w:colFirst="0" w:colLast="0"/>
      <w:bookmarkEnd w:id="18"/>
      <w:r>
        <w:rPr>
          <w:rFonts w:ascii="Arial Narrow" w:eastAsia="Arial Narrow" w:hAnsi="Arial Narrow" w:cs="Arial Narrow"/>
          <w:b/>
          <w:bCs/>
          <w:color w:val="000000"/>
          <w:sz w:val="24"/>
          <w:szCs w:val="24"/>
        </w:rPr>
        <w:t>5.1.2 Actividad Económica y servicios que presta la entidad</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La actividad económica principal de la ALCALDÍA MUNICIPAL DE PALMIRA se encuentra enmarcada bajo el código CIIU: 8412 ACTIVIDADES EJECUTIVAS DE LA ADMINISTRACIÓN PUBLICA.</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De igual manera y como actividades secundarias la ALCALDÍA MUNICIPAL DE PALMIRA tiene</w:t>
      </w:r>
      <w:r>
        <w:rPr>
          <w:rFonts w:ascii="Arial Narrow" w:eastAsia="Arial Narrow" w:hAnsi="Arial Narrow" w:cs="Arial Narrow"/>
        </w:rPr>
        <w:t xml:space="preserve"> actividades económicas bajo el código CIIU 7730 que determina: Alquiler y arrendamiento de otros tipos de maquinaria, equipo y bienes tangibles N.C.P. y el código CIIU 9007 que determina: Actividades de espectáculos musicales en vivo.</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 xml:space="preserve">Como administración </w:t>
      </w:r>
      <w:r>
        <w:rPr>
          <w:rFonts w:ascii="Arial Narrow" w:eastAsia="Arial Narrow" w:hAnsi="Arial Narrow" w:cs="Arial Narrow"/>
        </w:rPr>
        <w:t>municipal nuestras funciones y deberes se enmarcan en:</w:t>
      </w:r>
    </w:p>
    <w:p w:rsidR="00505EFA" w:rsidRDefault="00AF3BD5">
      <w:pPr>
        <w:widowControl w:val="0"/>
        <w:numPr>
          <w:ilvl w:val="0"/>
          <w:numId w:val="3"/>
        </w:numPr>
        <w:tabs>
          <w:tab w:val="left" w:pos="8931"/>
        </w:tabs>
        <w:spacing w:before="10" w:line="271" w:lineRule="auto"/>
        <w:jc w:val="both"/>
        <w:rPr>
          <w:rFonts w:ascii="Arial Narrow" w:eastAsia="Arial Narrow" w:hAnsi="Arial Narrow" w:cs="Arial Narrow"/>
        </w:rPr>
      </w:pPr>
      <w:r>
        <w:rPr>
          <w:rFonts w:ascii="Arial Narrow" w:eastAsia="Arial Narrow" w:hAnsi="Arial Narrow" w:cs="Arial Narrow"/>
        </w:rPr>
        <w:t>La defensa y administración responsable y transparente del patrimonio público y de la gestión social para el buen servicio y el bien común.</w:t>
      </w:r>
    </w:p>
    <w:p w:rsidR="00505EFA" w:rsidRDefault="00AF3BD5">
      <w:pPr>
        <w:widowControl w:val="0"/>
        <w:numPr>
          <w:ilvl w:val="0"/>
          <w:numId w:val="3"/>
        </w:numPr>
        <w:tabs>
          <w:tab w:val="left" w:pos="8931"/>
        </w:tabs>
        <w:spacing w:before="10" w:line="271" w:lineRule="auto"/>
        <w:jc w:val="both"/>
        <w:rPr>
          <w:rFonts w:ascii="Arial Narrow" w:eastAsia="Arial Narrow" w:hAnsi="Arial Narrow" w:cs="Arial Narrow"/>
        </w:rPr>
      </w:pPr>
      <w:r>
        <w:rPr>
          <w:rFonts w:ascii="Arial Narrow" w:eastAsia="Arial Narrow" w:hAnsi="Arial Narrow" w:cs="Arial Narrow"/>
        </w:rPr>
        <w:t>La Construcción de gobierno a partir del diálogo, con la implementación de mecanismos de participación y concertación ciudadana.</w:t>
      </w:r>
    </w:p>
    <w:p w:rsidR="00505EFA" w:rsidRDefault="00AF3BD5">
      <w:pPr>
        <w:widowControl w:val="0"/>
        <w:numPr>
          <w:ilvl w:val="0"/>
          <w:numId w:val="3"/>
        </w:numPr>
        <w:tabs>
          <w:tab w:val="left" w:pos="8931"/>
        </w:tabs>
        <w:spacing w:before="10" w:line="271" w:lineRule="auto"/>
        <w:jc w:val="both"/>
        <w:rPr>
          <w:rFonts w:ascii="Arial Narrow" w:eastAsia="Arial Narrow" w:hAnsi="Arial Narrow" w:cs="Arial Narrow"/>
        </w:rPr>
      </w:pPr>
      <w:r>
        <w:rPr>
          <w:rFonts w:ascii="Arial Narrow" w:eastAsia="Arial Narrow" w:hAnsi="Arial Narrow" w:cs="Arial Narrow"/>
        </w:rPr>
        <w:t>La Construcción de una cultura de paz, reconciliación y respeto a los derechos humanos y del medio ambiente.</w:t>
      </w:r>
    </w:p>
    <w:p w:rsidR="00505EFA" w:rsidRDefault="00AF3BD5">
      <w:pPr>
        <w:widowControl w:val="0"/>
        <w:numPr>
          <w:ilvl w:val="0"/>
          <w:numId w:val="3"/>
        </w:numPr>
        <w:tabs>
          <w:tab w:val="left" w:pos="8931"/>
        </w:tabs>
        <w:spacing w:before="10" w:line="271" w:lineRule="auto"/>
        <w:jc w:val="both"/>
        <w:rPr>
          <w:rFonts w:ascii="Arial Narrow" w:eastAsia="Arial Narrow" w:hAnsi="Arial Narrow" w:cs="Arial Narrow"/>
        </w:rPr>
      </w:pPr>
      <w:r>
        <w:rPr>
          <w:rFonts w:ascii="Arial Narrow" w:eastAsia="Arial Narrow" w:hAnsi="Arial Narrow" w:cs="Arial Narrow"/>
        </w:rPr>
        <w:t>La Defensa y promo</w:t>
      </w:r>
      <w:r>
        <w:rPr>
          <w:rFonts w:ascii="Arial Narrow" w:eastAsia="Arial Narrow" w:hAnsi="Arial Narrow" w:cs="Arial Narrow"/>
        </w:rPr>
        <w:t>ción del patrimonio histórico, cultural y del sentido de pertenencia Palmiranista.</w:t>
      </w:r>
    </w:p>
    <w:p w:rsidR="00505EFA" w:rsidRDefault="00AF3BD5">
      <w:pPr>
        <w:widowControl w:val="0"/>
        <w:numPr>
          <w:ilvl w:val="0"/>
          <w:numId w:val="3"/>
        </w:numPr>
        <w:tabs>
          <w:tab w:val="left" w:pos="8931"/>
        </w:tabs>
        <w:spacing w:before="10" w:line="271" w:lineRule="auto"/>
        <w:jc w:val="both"/>
        <w:rPr>
          <w:rFonts w:ascii="Arial Narrow" w:eastAsia="Arial Narrow" w:hAnsi="Arial Narrow" w:cs="Arial Narrow"/>
        </w:rPr>
      </w:pPr>
      <w:r>
        <w:rPr>
          <w:rFonts w:ascii="Arial Narrow" w:eastAsia="Arial Narrow" w:hAnsi="Arial Narrow" w:cs="Arial Narrow"/>
        </w:rPr>
        <w:t>La Construcción de un nuevo tejido social, político, cívico y empresarial.</w:t>
      </w:r>
    </w:p>
    <w:p w:rsidR="00505EFA" w:rsidRDefault="00AF3BD5">
      <w:pPr>
        <w:widowControl w:val="0"/>
        <w:numPr>
          <w:ilvl w:val="0"/>
          <w:numId w:val="3"/>
        </w:numPr>
        <w:tabs>
          <w:tab w:val="left" w:pos="8931"/>
        </w:tabs>
        <w:spacing w:before="10" w:line="271" w:lineRule="auto"/>
        <w:jc w:val="both"/>
        <w:rPr>
          <w:rFonts w:ascii="Arial Narrow" w:eastAsia="Arial Narrow" w:hAnsi="Arial Narrow" w:cs="Arial Narrow"/>
        </w:rPr>
      </w:pPr>
      <w:r>
        <w:rPr>
          <w:rFonts w:ascii="Arial Narrow" w:eastAsia="Arial Narrow" w:hAnsi="Arial Narrow" w:cs="Arial Narrow"/>
        </w:rPr>
        <w:t xml:space="preserve">Fortalecer y garantizar condiciones de seguridad pública, para la defensa de la vida y los bienes </w:t>
      </w:r>
      <w:r>
        <w:rPr>
          <w:rFonts w:ascii="Arial Narrow" w:eastAsia="Arial Narrow" w:hAnsi="Arial Narrow" w:cs="Arial Narrow"/>
        </w:rPr>
        <w:t>de los ciudadanos.</w:t>
      </w:r>
    </w:p>
    <w:p w:rsidR="00505EFA" w:rsidRDefault="00505EFA">
      <w:pPr>
        <w:widowControl w:val="0"/>
        <w:tabs>
          <w:tab w:val="left" w:pos="8931"/>
        </w:tabs>
        <w:spacing w:before="10" w:line="271" w:lineRule="auto"/>
        <w:ind w:left="1061"/>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bookmarkStart w:id="19" w:name="_heading=h.ihsb7n7rvwz1" w:colFirst="0" w:colLast="0"/>
      <w:bookmarkEnd w:id="19"/>
      <w:r>
        <w:rPr>
          <w:rFonts w:ascii="Arial Narrow" w:eastAsia="Arial Narrow" w:hAnsi="Arial Narrow" w:cs="Arial Narrow"/>
        </w:rPr>
        <w:t>Los servicios ofrecidos por la administración municipal incluyen también: entrega e inauguraciones en la zona urbana y rural de obras públicas como escenarios deportivos, sedes educativas, vías públicas y puestos de salud, realización d</w:t>
      </w:r>
      <w:r>
        <w:rPr>
          <w:rFonts w:ascii="Arial Narrow" w:eastAsia="Arial Narrow" w:hAnsi="Arial Narrow" w:cs="Arial Narrow"/>
        </w:rPr>
        <w:t>e brigadas de salud, brigadas educativas, reuniones con la comunidad para dialogar temas de seguridad y necesidades, visitas técnicas y agropecuarias, visitas topográficas y de diseños a proyectos, acompañamientos a visitas del gobierno nacional en los dif</w:t>
      </w:r>
      <w:r>
        <w:rPr>
          <w:rFonts w:ascii="Arial Narrow" w:eastAsia="Arial Narrow" w:hAnsi="Arial Narrow" w:cs="Arial Narrow"/>
        </w:rPr>
        <w:t>erentes espacios de la comunidad de Palmira.</w:t>
      </w:r>
      <w:bookmarkStart w:id="20" w:name="bookmark=kix.3d7n9k367cpu" w:colFirst="0" w:colLast="0"/>
      <w:bookmarkEnd w:id="20"/>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b/>
          <w:bCs/>
        </w:rPr>
      </w:pPr>
      <w:r>
        <w:rPr>
          <w:rFonts w:ascii="Arial Narrow" w:eastAsia="Arial Narrow" w:hAnsi="Arial Narrow" w:cs="Arial Narrow"/>
          <w:b/>
          <w:bCs/>
        </w:rPr>
        <w:t>5.1.3 Distribución por tipo de vinculación de los colaboradores</w:t>
      </w:r>
    </w:p>
    <w:p w:rsidR="00505EFA" w:rsidRDefault="00505EFA">
      <w:pPr>
        <w:widowControl w:val="0"/>
        <w:tabs>
          <w:tab w:val="left" w:pos="8931"/>
        </w:tabs>
        <w:jc w:val="both"/>
        <w:rPr>
          <w:rFonts w:ascii="Arial Narrow" w:eastAsia="Arial Narrow" w:hAnsi="Arial Narrow" w:cs="Arial Narrow"/>
          <w:b/>
          <w:bCs/>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 xml:space="preserve">En la </w:t>
      </w:r>
      <w:hyperlink r:id="rId8" w:anchor="heading=h.3ldsmtov68jy">
        <w:r>
          <w:rPr>
            <w:rFonts w:ascii="Arial Narrow" w:eastAsia="Arial Narrow" w:hAnsi="Arial Narrow" w:cs="Arial Narrow"/>
          </w:rPr>
          <w:t>Tabla 1</w:t>
        </w:r>
      </w:hyperlink>
      <w:r>
        <w:rPr>
          <w:rFonts w:ascii="Arial Narrow" w:eastAsia="Arial Narrow" w:hAnsi="Arial Narrow" w:cs="Arial Narrow"/>
        </w:rPr>
        <w:t xml:space="preserve"> se present</w:t>
      </w:r>
      <w:r>
        <w:rPr>
          <w:rFonts w:ascii="Arial Narrow" w:eastAsia="Arial Narrow" w:hAnsi="Arial Narrow" w:cs="Arial Narrow"/>
        </w:rPr>
        <w:t>a la distribución por tipo de vinculación de los colaboradores de la Alcaldía de Palmira.</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Tabla 1 Distribución de Colaboradores por tipo de vinculación</w:t>
      </w:r>
    </w:p>
    <w:p w:rsidR="00505EFA" w:rsidRDefault="00505EFA">
      <w:pPr>
        <w:widowControl w:val="0"/>
        <w:tabs>
          <w:tab w:val="left" w:pos="8931"/>
        </w:tabs>
        <w:jc w:val="both"/>
        <w:rPr>
          <w:rFonts w:ascii="Arial Narrow" w:eastAsia="Arial Narrow" w:hAnsi="Arial Narrow" w:cs="Arial Narrow"/>
        </w:rPr>
      </w:pPr>
    </w:p>
    <w:tbl>
      <w:tblPr>
        <w:tblStyle w:val="a7"/>
        <w:tblW w:w="5482" w:type="dxa"/>
        <w:tblInd w:w="1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82"/>
        <w:gridCol w:w="1200"/>
      </w:tblGrid>
      <w:tr w:rsidR="00505EFA">
        <w:trPr>
          <w:trHeight w:val="535"/>
        </w:trPr>
        <w:tc>
          <w:tcPr>
            <w:tcW w:w="0" w:type="auto"/>
            <w:tcBorders>
              <w:bottom w:val="single" w:sz="4" w:space="0" w:color="000000"/>
              <w:right w:val="single" w:sz="4" w:space="0" w:color="000000"/>
            </w:tcBorders>
            <w:shd w:val="clear" w:color="auto" w:fill="F1F1F1"/>
          </w:tcPr>
          <w:p w:rsidR="00505EFA" w:rsidRDefault="00AF3BD5">
            <w:pPr>
              <w:widowControl w:val="0"/>
              <w:tabs>
                <w:tab w:val="left" w:pos="8931"/>
              </w:tabs>
              <w:spacing w:before="122"/>
              <w:ind w:left="19"/>
              <w:jc w:val="both"/>
              <w:rPr>
                <w:rFonts w:ascii="Arial Narrow" w:eastAsia="Arial Narrow" w:hAnsi="Arial Narrow" w:cs="Arial Narrow"/>
              </w:rPr>
            </w:pPr>
            <w:r>
              <w:rPr>
                <w:rFonts w:ascii="Arial Narrow" w:eastAsia="Arial Narrow" w:hAnsi="Arial Narrow" w:cs="Arial Narrow"/>
              </w:rPr>
              <w:t>Tipo de vinculación</w:t>
            </w:r>
          </w:p>
        </w:tc>
        <w:tc>
          <w:tcPr>
            <w:tcW w:w="0" w:type="auto"/>
            <w:tcBorders>
              <w:left w:val="single" w:sz="4" w:space="0" w:color="000000"/>
              <w:bottom w:val="single" w:sz="4" w:space="0" w:color="000000"/>
            </w:tcBorders>
            <w:shd w:val="clear" w:color="auto" w:fill="F1F1F1"/>
          </w:tcPr>
          <w:p w:rsidR="00505EFA" w:rsidRDefault="00AF3BD5">
            <w:pPr>
              <w:widowControl w:val="0"/>
              <w:tabs>
                <w:tab w:val="left" w:pos="8931"/>
              </w:tabs>
              <w:spacing w:before="122"/>
              <w:ind w:left="26"/>
              <w:jc w:val="both"/>
              <w:rPr>
                <w:rFonts w:ascii="Arial Narrow" w:eastAsia="Arial Narrow" w:hAnsi="Arial Narrow" w:cs="Arial Narrow"/>
              </w:rPr>
            </w:pPr>
            <w:r>
              <w:rPr>
                <w:rFonts w:ascii="Arial Narrow" w:eastAsia="Arial Narrow" w:hAnsi="Arial Narrow" w:cs="Arial Narrow"/>
              </w:rPr>
              <w:t>Cantidad</w:t>
            </w:r>
          </w:p>
        </w:tc>
      </w:tr>
      <w:tr w:rsidR="00505EFA">
        <w:trPr>
          <w:trHeight w:val="300"/>
        </w:trPr>
        <w:tc>
          <w:tcPr>
            <w:tcW w:w="0" w:type="auto"/>
            <w:tcBorders>
              <w:top w:val="single" w:sz="4" w:space="0" w:color="000000"/>
              <w:bottom w:val="single" w:sz="4" w:space="0" w:color="000000"/>
              <w:right w:val="single" w:sz="4" w:space="0" w:color="000000"/>
            </w:tcBorders>
          </w:tcPr>
          <w:p w:rsidR="00505EFA" w:rsidRDefault="00AF3BD5">
            <w:pPr>
              <w:widowControl w:val="0"/>
              <w:tabs>
                <w:tab w:val="left" w:pos="8931"/>
              </w:tabs>
              <w:spacing w:before="30" w:line="249" w:lineRule="auto"/>
              <w:ind w:left="19"/>
              <w:jc w:val="both"/>
              <w:rPr>
                <w:rFonts w:ascii="Arial Narrow" w:eastAsia="Arial Narrow" w:hAnsi="Arial Narrow" w:cs="Arial Narrow"/>
              </w:rPr>
            </w:pPr>
            <w:r>
              <w:rPr>
                <w:rFonts w:ascii="Arial Narrow" w:eastAsia="Arial Narrow" w:hAnsi="Arial Narrow" w:cs="Arial Narrow"/>
              </w:rPr>
              <w:t>Planta central</w:t>
            </w:r>
          </w:p>
        </w:tc>
        <w:tc>
          <w:tcPr>
            <w:tcW w:w="0" w:type="auto"/>
            <w:tcBorders>
              <w:top w:val="single" w:sz="4" w:space="0" w:color="000000"/>
              <w:left w:val="single" w:sz="4" w:space="0" w:color="000000"/>
              <w:bottom w:val="single" w:sz="4" w:space="0" w:color="000000"/>
            </w:tcBorders>
          </w:tcPr>
          <w:p w:rsidR="00505EFA" w:rsidRDefault="00AF3BD5">
            <w:pPr>
              <w:widowControl w:val="0"/>
              <w:tabs>
                <w:tab w:val="left" w:pos="8931"/>
              </w:tabs>
              <w:spacing w:before="30" w:line="249" w:lineRule="auto"/>
              <w:ind w:left="26"/>
              <w:jc w:val="both"/>
              <w:rPr>
                <w:rFonts w:ascii="Arial Narrow" w:eastAsia="Arial Narrow" w:hAnsi="Arial Narrow" w:cs="Arial Narrow"/>
              </w:rPr>
            </w:pPr>
            <w:r>
              <w:rPr>
                <w:rFonts w:ascii="Arial Narrow" w:eastAsia="Arial Narrow" w:hAnsi="Arial Narrow" w:cs="Arial Narrow"/>
              </w:rPr>
              <w:t>615</w:t>
            </w:r>
          </w:p>
        </w:tc>
      </w:tr>
      <w:tr w:rsidR="00505EFA">
        <w:trPr>
          <w:trHeight w:val="300"/>
        </w:trPr>
        <w:tc>
          <w:tcPr>
            <w:tcW w:w="0" w:type="auto"/>
            <w:tcBorders>
              <w:top w:val="single" w:sz="4" w:space="0" w:color="000000"/>
              <w:bottom w:val="single" w:sz="4" w:space="0" w:color="000000"/>
              <w:right w:val="single" w:sz="4" w:space="0" w:color="000000"/>
            </w:tcBorders>
          </w:tcPr>
          <w:p w:rsidR="00505EFA" w:rsidRDefault="00AF3BD5">
            <w:pPr>
              <w:widowControl w:val="0"/>
              <w:tabs>
                <w:tab w:val="left" w:pos="8931"/>
              </w:tabs>
              <w:spacing w:before="30" w:line="249" w:lineRule="auto"/>
              <w:ind w:left="19"/>
              <w:jc w:val="both"/>
              <w:rPr>
                <w:rFonts w:ascii="Arial Narrow" w:eastAsia="Arial Narrow" w:hAnsi="Arial Narrow" w:cs="Arial Narrow"/>
              </w:rPr>
            </w:pPr>
            <w:r>
              <w:rPr>
                <w:rFonts w:ascii="Arial Narrow" w:eastAsia="Arial Narrow" w:hAnsi="Arial Narrow" w:cs="Arial Narrow"/>
              </w:rPr>
              <w:t>*Contratistas</w:t>
            </w:r>
          </w:p>
        </w:tc>
        <w:tc>
          <w:tcPr>
            <w:tcW w:w="0" w:type="auto"/>
            <w:tcBorders>
              <w:top w:val="single" w:sz="4" w:space="0" w:color="000000"/>
              <w:left w:val="single" w:sz="4" w:space="0" w:color="000000"/>
              <w:bottom w:val="single" w:sz="4" w:space="0" w:color="000000"/>
            </w:tcBorders>
          </w:tcPr>
          <w:p w:rsidR="00505EFA" w:rsidRDefault="00AF3BD5">
            <w:pPr>
              <w:widowControl w:val="0"/>
              <w:tabs>
                <w:tab w:val="left" w:pos="8931"/>
              </w:tabs>
              <w:spacing w:before="30" w:line="249" w:lineRule="auto"/>
              <w:ind w:left="26"/>
              <w:jc w:val="both"/>
              <w:rPr>
                <w:rFonts w:ascii="Arial Narrow" w:eastAsia="Arial Narrow" w:hAnsi="Arial Narrow" w:cs="Arial Narrow"/>
              </w:rPr>
            </w:pPr>
            <w:r>
              <w:rPr>
                <w:rFonts w:ascii="Arial Narrow" w:eastAsia="Arial Narrow" w:hAnsi="Arial Narrow" w:cs="Arial Narrow"/>
              </w:rPr>
              <w:t>1005</w:t>
            </w:r>
          </w:p>
        </w:tc>
      </w:tr>
      <w:tr w:rsidR="00505EFA">
        <w:trPr>
          <w:trHeight w:val="315"/>
        </w:trPr>
        <w:tc>
          <w:tcPr>
            <w:tcW w:w="0" w:type="auto"/>
            <w:tcBorders>
              <w:top w:val="single" w:sz="4" w:space="0" w:color="000000"/>
              <w:right w:val="single" w:sz="4" w:space="0" w:color="000000"/>
            </w:tcBorders>
          </w:tcPr>
          <w:p w:rsidR="00505EFA" w:rsidRDefault="00AF3BD5">
            <w:pPr>
              <w:widowControl w:val="0"/>
              <w:tabs>
                <w:tab w:val="left" w:pos="8931"/>
              </w:tabs>
              <w:spacing w:before="46" w:line="249" w:lineRule="auto"/>
              <w:ind w:left="19"/>
              <w:jc w:val="both"/>
              <w:rPr>
                <w:rFonts w:ascii="Arial Narrow" w:eastAsia="Arial Narrow" w:hAnsi="Arial Narrow" w:cs="Arial Narrow"/>
              </w:rPr>
            </w:pPr>
            <w:r>
              <w:rPr>
                <w:rFonts w:ascii="Arial Narrow" w:eastAsia="Arial Narrow" w:hAnsi="Arial Narrow" w:cs="Arial Narrow"/>
              </w:rPr>
              <w:t>TOTAL</w:t>
            </w:r>
          </w:p>
        </w:tc>
        <w:tc>
          <w:tcPr>
            <w:tcW w:w="0" w:type="auto"/>
            <w:tcBorders>
              <w:top w:val="single" w:sz="4" w:space="0" w:color="000000"/>
              <w:left w:val="single" w:sz="4" w:space="0" w:color="000000"/>
            </w:tcBorders>
          </w:tcPr>
          <w:p w:rsidR="00505EFA" w:rsidRDefault="00AF3BD5">
            <w:pPr>
              <w:widowControl w:val="0"/>
              <w:tabs>
                <w:tab w:val="left" w:pos="8931"/>
              </w:tabs>
              <w:spacing w:before="46" w:line="249" w:lineRule="auto"/>
              <w:ind w:left="26"/>
              <w:jc w:val="both"/>
              <w:rPr>
                <w:rFonts w:ascii="Arial Narrow" w:eastAsia="Arial Narrow" w:hAnsi="Arial Narrow" w:cs="Arial Narrow"/>
              </w:rPr>
            </w:pPr>
            <w:r>
              <w:rPr>
                <w:rFonts w:ascii="Arial Narrow" w:eastAsia="Arial Narrow" w:hAnsi="Arial Narrow" w:cs="Arial Narrow"/>
              </w:rPr>
              <w:t>1.620</w:t>
            </w:r>
          </w:p>
        </w:tc>
      </w:tr>
    </w:tbl>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FUENTE: Elaboración propia a partir de los datos suministrados por la subsecretaria de Gestión de Talento Humano</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Nota: A Diciembre de 2024, el municipio cuenta con 1.005 contratistas y 615 funcionarios de planta</w:t>
      </w:r>
    </w:p>
    <w:p w:rsidR="00505EFA" w:rsidRDefault="00505EFA">
      <w:pPr>
        <w:widowControl w:val="0"/>
        <w:tabs>
          <w:tab w:val="left" w:pos="8931"/>
        </w:tabs>
        <w:jc w:val="both"/>
        <w:rPr>
          <w:rFonts w:ascii="Arial Narrow" w:eastAsia="Arial Narrow" w:hAnsi="Arial Narrow" w:cs="Arial Narrow"/>
        </w:rPr>
      </w:pPr>
    </w:p>
    <w:p w:rsidR="00505EFA" w:rsidRDefault="00AF3BD5">
      <w:pPr>
        <w:pStyle w:val="Subttulo"/>
        <w:widowControl w:val="0"/>
        <w:tabs>
          <w:tab w:val="left" w:pos="8931"/>
        </w:tabs>
        <w:spacing w:after="0" w:line="240" w:lineRule="auto"/>
        <w:ind w:left="340"/>
        <w:jc w:val="both"/>
        <w:rPr>
          <w:rFonts w:ascii="Arial Narrow" w:eastAsia="Arial Narrow" w:hAnsi="Arial Narrow" w:cs="Arial Narrow"/>
          <w:b/>
          <w:bCs/>
          <w:color w:val="000000"/>
          <w:sz w:val="24"/>
          <w:szCs w:val="24"/>
        </w:rPr>
      </w:pPr>
      <w:bookmarkStart w:id="21" w:name="_heading=h.6j73quoaa3kh" w:colFirst="0" w:colLast="0"/>
      <w:bookmarkEnd w:id="21"/>
      <w:r>
        <w:rPr>
          <w:rFonts w:ascii="Arial Narrow" w:eastAsia="Arial Narrow" w:hAnsi="Arial Narrow" w:cs="Arial Narrow"/>
          <w:b/>
          <w:bCs/>
          <w:color w:val="000000"/>
          <w:sz w:val="24"/>
          <w:szCs w:val="24"/>
        </w:rPr>
        <w:t>5.1.4 Parque Automotor</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Actualmente la Alca</w:t>
      </w:r>
      <w:r>
        <w:rPr>
          <w:rFonts w:ascii="Arial Narrow" w:eastAsia="Arial Narrow" w:hAnsi="Arial Narrow" w:cs="Arial Narrow"/>
        </w:rPr>
        <w:t>ldía Municipal de Palmira cuenta con una flota propia de vehículos, conformada de acuerdo con la distribución por tipo de vehículo de la Tabla.</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Tabla Distribución por tipo de vehículo (flota propia)</w:t>
      </w:r>
    </w:p>
    <w:p w:rsidR="00505EFA" w:rsidRDefault="00505EFA">
      <w:pPr>
        <w:widowControl w:val="0"/>
        <w:tabs>
          <w:tab w:val="left" w:pos="8931"/>
        </w:tabs>
        <w:jc w:val="both"/>
        <w:rPr>
          <w:rFonts w:ascii="Arial Narrow" w:eastAsia="Arial Narrow" w:hAnsi="Arial Narrow" w:cs="Arial Narrow"/>
        </w:rPr>
      </w:pPr>
    </w:p>
    <w:tbl>
      <w:tblPr>
        <w:tblStyle w:val="a8"/>
        <w:tblW w:w="382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93"/>
        <w:gridCol w:w="1134"/>
      </w:tblGrid>
      <w:tr w:rsidR="00505EFA">
        <w:trPr>
          <w:trHeight w:val="535"/>
          <w:jc w:val="center"/>
        </w:trPr>
        <w:tc>
          <w:tcPr>
            <w:tcW w:w="0" w:type="auto"/>
            <w:tcBorders>
              <w:bottom w:val="single" w:sz="4" w:space="0" w:color="000000"/>
              <w:right w:val="single" w:sz="4" w:space="0" w:color="000000"/>
            </w:tcBorders>
            <w:shd w:val="clear" w:color="auto" w:fill="F1F1F1"/>
          </w:tcPr>
          <w:p w:rsidR="00505EFA" w:rsidRDefault="00AF3BD5">
            <w:pPr>
              <w:widowControl w:val="0"/>
              <w:tabs>
                <w:tab w:val="left" w:pos="8931"/>
              </w:tabs>
              <w:spacing w:before="121"/>
              <w:ind w:left="19"/>
              <w:jc w:val="both"/>
              <w:rPr>
                <w:rFonts w:ascii="Arial Narrow" w:eastAsia="Arial Narrow" w:hAnsi="Arial Narrow" w:cs="Arial Narrow"/>
              </w:rPr>
            </w:pPr>
            <w:r>
              <w:rPr>
                <w:rFonts w:ascii="Arial Narrow" w:eastAsia="Arial Narrow" w:hAnsi="Arial Narrow" w:cs="Arial Narrow"/>
              </w:rPr>
              <w:t>Tipo de vehículo</w:t>
            </w:r>
          </w:p>
        </w:tc>
        <w:tc>
          <w:tcPr>
            <w:tcW w:w="0" w:type="auto"/>
            <w:tcBorders>
              <w:left w:val="single" w:sz="4" w:space="0" w:color="000000"/>
              <w:bottom w:val="single" w:sz="4" w:space="0" w:color="000000"/>
            </w:tcBorders>
            <w:shd w:val="clear" w:color="auto" w:fill="F1F1F1"/>
          </w:tcPr>
          <w:p w:rsidR="00505EFA" w:rsidRDefault="00AF3BD5">
            <w:pPr>
              <w:widowControl w:val="0"/>
              <w:tabs>
                <w:tab w:val="left" w:pos="8931"/>
              </w:tabs>
              <w:spacing w:before="121"/>
              <w:ind w:left="26"/>
              <w:jc w:val="both"/>
              <w:rPr>
                <w:rFonts w:ascii="Arial Narrow" w:eastAsia="Arial Narrow" w:hAnsi="Arial Narrow" w:cs="Arial Narrow"/>
              </w:rPr>
            </w:pPr>
            <w:r>
              <w:rPr>
                <w:rFonts w:ascii="Arial Narrow" w:eastAsia="Arial Narrow" w:hAnsi="Arial Narrow" w:cs="Arial Narrow"/>
              </w:rPr>
              <w:t>Cantidad</w:t>
            </w:r>
          </w:p>
        </w:tc>
      </w:tr>
      <w:tr w:rsidR="00505EFA">
        <w:trPr>
          <w:trHeight w:val="300"/>
          <w:jc w:val="center"/>
        </w:trPr>
        <w:tc>
          <w:tcPr>
            <w:tcW w:w="0" w:type="auto"/>
            <w:tcBorders>
              <w:top w:val="single" w:sz="4" w:space="0" w:color="000000"/>
              <w:bottom w:val="single" w:sz="4" w:space="0" w:color="000000"/>
              <w:right w:val="single" w:sz="4" w:space="0" w:color="000000"/>
            </w:tcBorders>
          </w:tcPr>
          <w:p w:rsidR="00505EFA" w:rsidRDefault="00AF3BD5">
            <w:pPr>
              <w:widowControl w:val="0"/>
              <w:tabs>
                <w:tab w:val="left" w:pos="8931"/>
              </w:tabs>
              <w:spacing w:before="31" w:line="249" w:lineRule="auto"/>
              <w:ind w:left="19"/>
              <w:jc w:val="both"/>
              <w:rPr>
                <w:rFonts w:ascii="Arial Narrow" w:eastAsia="Arial Narrow" w:hAnsi="Arial Narrow" w:cs="Arial Narrow"/>
              </w:rPr>
            </w:pPr>
            <w:r>
              <w:rPr>
                <w:rFonts w:ascii="Arial Narrow" w:eastAsia="Arial Narrow" w:hAnsi="Arial Narrow" w:cs="Arial Narrow"/>
              </w:rPr>
              <w:t>AUTOMOVIL</w:t>
            </w:r>
          </w:p>
        </w:tc>
        <w:tc>
          <w:tcPr>
            <w:tcW w:w="0" w:type="auto"/>
            <w:tcBorders>
              <w:top w:val="single" w:sz="4" w:space="0" w:color="000000"/>
              <w:left w:val="single" w:sz="4" w:space="0" w:color="000000"/>
              <w:bottom w:val="single" w:sz="4" w:space="0" w:color="000000"/>
            </w:tcBorders>
          </w:tcPr>
          <w:p w:rsidR="00505EFA" w:rsidRDefault="00AF3BD5">
            <w:pPr>
              <w:widowControl w:val="0"/>
              <w:tabs>
                <w:tab w:val="left" w:pos="8931"/>
              </w:tabs>
              <w:spacing w:before="31" w:line="249" w:lineRule="auto"/>
              <w:ind w:left="26"/>
              <w:jc w:val="both"/>
              <w:rPr>
                <w:rFonts w:ascii="Arial Narrow" w:eastAsia="Arial Narrow" w:hAnsi="Arial Narrow" w:cs="Arial Narrow"/>
              </w:rPr>
            </w:pPr>
            <w:r>
              <w:rPr>
                <w:rFonts w:ascii="Arial Narrow" w:eastAsia="Arial Narrow" w:hAnsi="Arial Narrow" w:cs="Arial Narrow"/>
              </w:rPr>
              <w:t>5</w:t>
            </w:r>
          </w:p>
        </w:tc>
      </w:tr>
      <w:tr w:rsidR="00505EFA">
        <w:trPr>
          <w:trHeight w:val="300"/>
          <w:jc w:val="center"/>
        </w:trPr>
        <w:tc>
          <w:tcPr>
            <w:tcW w:w="0" w:type="auto"/>
            <w:tcBorders>
              <w:top w:val="single" w:sz="4" w:space="0" w:color="000000"/>
              <w:bottom w:val="single" w:sz="4" w:space="0" w:color="000000"/>
              <w:right w:val="single" w:sz="4" w:space="0" w:color="000000"/>
            </w:tcBorders>
          </w:tcPr>
          <w:p w:rsidR="00505EFA" w:rsidRDefault="00AF3BD5">
            <w:pPr>
              <w:widowControl w:val="0"/>
              <w:tabs>
                <w:tab w:val="left" w:pos="8931"/>
              </w:tabs>
              <w:spacing w:before="30" w:line="249" w:lineRule="auto"/>
              <w:ind w:left="19"/>
              <w:jc w:val="both"/>
              <w:rPr>
                <w:rFonts w:ascii="Arial Narrow" w:eastAsia="Arial Narrow" w:hAnsi="Arial Narrow" w:cs="Arial Narrow"/>
              </w:rPr>
            </w:pPr>
            <w:r>
              <w:rPr>
                <w:rFonts w:ascii="Arial Narrow" w:eastAsia="Arial Narrow" w:hAnsi="Arial Narrow" w:cs="Arial Narrow"/>
              </w:rPr>
              <w:t>BUSETA</w:t>
            </w:r>
          </w:p>
        </w:tc>
        <w:tc>
          <w:tcPr>
            <w:tcW w:w="0" w:type="auto"/>
            <w:tcBorders>
              <w:top w:val="single" w:sz="4" w:space="0" w:color="000000"/>
              <w:left w:val="single" w:sz="4" w:space="0" w:color="000000"/>
              <w:bottom w:val="single" w:sz="4" w:space="0" w:color="000000"/>
            </w:tcBorders>
          </w:tcPr>
          <w:p w:rsidR="00505EFA" w:rsidRDefault="00AF3BD5">
            <w:pPr>
              <w:widowControl w:val="0"/>
              <w:tabs>
                <w:tab w:val="left" w:pos="8931"/>
              </w:tabs>
              <w:spacing w:before="30" w:line="249" w:lineRule="auto"/>
              <w:ind w:left="26"/>
              <w:jc w:val="both"/>
              <w:rPr>
                <w:rFonts w:ascii="Arial Narrow" w:eastAsia="Arial Narrow" w:hAnsi="Arial Narrow" w:cs="Arial Narrow"/>
              </w:rPr>
            </w:pPr>
            <w:r>
              <w:rPr>
                <w:rFonts w:ascii="Arial Narrow" w:eastAsia="Arial Narrow" w:hAnsi="Arial Narrow" w:cs="Arial Narrow"/>
              </w:rPr>
              <w:t>3</w:t>
            </w:r>
          </w:p>
        </w:tc>
      </w:tr>
      <w:tr w:rsidR="00505EFA">
        <w:trPr>
          <w:trHeight w:val="300"/>
          <w:jc w:val="center"/>
        </w:trPr>
        <w:tc>
          <w:tcPr>
            <w:tcW w:w="0" w:type="auto"/>
            <w:tcBorders>
              <w:top w:val="single" w:sz="4" w:space="0" w:color="000000"/>
              <w:bottom w:val="single" w:sz="4" w:space="0" w:color="000000"/>
              <w:right w:val="single" w:sz="4" w:space="0" w:color="000000"/>
            </w:tcBorders>
          </w:tcPr>
          <w:p w:rsidR="00505EFA" w:rsidRDefault="00AF3BD5">
            <w:pPr>
              <w:widowControl w:val="0"/>
              <w:tabs>
                <w:tab w:val="left" w:pos="8931"/>
              </w:tabs>
              <w:spacing w:before="30" w:line="249" w:lineRule="auto"/>
              <w:ind w:left="19"/>
              <w:jc w:val="both"/>
              <w:rPr>
                <w:rFonts w:ascii="Arial Narrow" w:eastAsia="Arial Narrow" w:hAnsi="Arial Narrow" w:cs="Arial Narrow"/>
              </w:rPr>
            </w:pPr>
            <w:r>
              <w:rPr>
                <w:rFonts w:ascii="Arial Narrow" w:eastAsia="Arial Narrow" w:hAnsi="Arial Narrow" w:cs="Arial Narrow"/>
              </w:rPr>
              <w:t>MICROBUS</w:t>
            </w:r>
          </w:p>
        </w:tc>
        <w:tc>
          <w:tcPr>
            <w:tcW w:w="0" w:type="auto"/>
            <w:tcBorders>
              <w:top w:val="single" w:sz="4" w:space="0" w:color="000000"/>
              <w:left w:val="single" w:sz="4" w:space="0" w:color="000000"/>
              <w:bottom w:val="single" w:sz="4" w:space="0" w:color="000000"/>
            </w:tcBorders>
          </w:tcPr>
          <w:p w:rsidR="00505EFA" w:rsidRDefault="00AF3BD5">
            <w:pPr>
              <w:widowControl w:val="0"/>
              <w:tabs>
                <w:tab w:val="left" w:pos="8931"/>
              </w:tabs>
              <w:spacing w:before="30" w:line="249" w:lineRule="auto"/>
              <w:ind w:left="26"/>
              <w:jc w:val="both"/>
              <w:rPr>
                <w:rFonts w:ascii="Arial Narrow" w:eastAsia="Arial Narrow" w:hAnsi="Arial Narrow" w:cs="Arial Narrow"/>
              </w:rPr>
            </w:pPr>
            <w:r>
              <w:rPr>
                <w:rFonts w:ascii="Arial Narrow" w:eastAsia="Arial Narrow" w:hAnsi="Arial Narrow" w:cs="Arial Narrow"/>
              </w:rPr>
              <w:t>1</w:t>
            </w:r>
          </w:p>
        </w:tc>
      </w:tr>
      <w:tr w:rsidR="00505EFA">
        <w:trPr>
          <w:trHeight w:val="300"/>
          <w:jc w:val="center"/>
        </w:trPr>
        <w:tc>
          <w:tcPr>
            <w:tcW w:w="0" w:type="auto"/>
            <w:tcBorders>
              <w:top w:val="single" w:sz="4" w:space="0" w:color="000000"/>
              <w:bottom w:val="single" w:sz="4" w:space="0" w:color="000000"/>
              <w:right w:val="single" w:sz="4" w:space="0" w:color="000000"/>
            </w:tcBorders>
          </w:tcPr>
          <w:p w:rsidR="00505EFA" w:rsidRDefault="00AF3BD5">
            <w:pPr>
              <w:widowControl w:val="0"/>
              <w:tabs>
                <w:tab w:val="left" w:pos="8931"/>
              </w:tabs>
              <w:spacing w:before="30" w:line="249" w:lineRule="auto"/>
              <w:ind w:left="19"/>
              <w:jc w:val="both"/>
              <w:rPr>
                <w:rFonts w:ascii="Arial Narrow" w:eastAsia="Arial Narrow" w:hAnsi="Arial Narrow" w:cs="Arial Narrow"/>
              </w:rPr>
            </w:pPr>
            <w:r>
              <w:rPr>
                <w:rFonts w:ascii="Arial Narrow" w:eastAsia="Arial Narrow" w:hAnsi="Arial Narrow" w:cs="Arial Narrow"/>
              </w:rPr>
              <w:t>CAMIONETA</w:t>
            </w:r>
          </w:p>
        </w:tc>
        <w:tc>
          <w:tcPr>
            <w:tcW w:w="0" w:type="auto"/>
            <w:tcBorders>
              <w:top w:val="single" w:sz="4" w:space="0" w:color="000000"/>
              <w:left w:val="single" w:sz="4" w:space="0" w:color="000000"/>
              <w:bottom w:val="single" w:sz="4" w:space="0" w:color="000000"/>
            </w:tcBorders>
          </w:tcPr>
          <w:p w:rsidR="00505EFA" w:rsidRDefault="00AF3BD5">
            <w:pPr>
              <w:widowControl w:val="0"/>
              <w:tabs>
                <w:tab w:val="left" w:pos="8931"/>
              </w:tabs>
              <w:spacing w:before="30" w:line="249" w:lineRule="auto"/>
              <w:ind w:left="26"/>
              <w:jc w:val="both"/>
              <w:rPr>
                <w:rFonts w:ascii="Arial Narrow" w:eastAsia="Arial Narrow" w:hAnsi="Arial Narrow" w:cs="Arial Narrow"/>
              </w:rPr>
            </w:pPr>
            <w:r>
              <w:rPr>
                <w:rFonts w:ascii="Arial Narrow" w:eastAsia="Arial Narrow" w:hAnsi="Arial Narrow" w:cs="Arial Narrow"/>
              </w:rPr>
              <w:t>49</w:t>
            </w:r>
          </w:p>
        </w:tc>
      </w:tr>
      <w:tr w:rsidR="00505EFA">
        <w:trPr>
          <w:trHeight w:val="300"/>
          <w:jc w:val="center"/>
        </w:trPr>
        <w:tc>
          <w:tcPr>
            <w:tcW w:w="0" w:type="auto"/>
            <w:tcBorders>
              <w:top w:val="single" w:sz="4" w:space="0" w:color="000000"/>
              <w:bottom w:val="single" w:sz="4" w:space="0" w:color="000000"/>
              <w:right w:val="single" w:sz="4" w:space="0" w:color="000000"/>
            </w:tcBorders>
          </w:tcPr>
          <w:p w:rsidR="00505EFA" w:rsidRDefault="00AF3BD5">
            <w:pPr>
              <w:widowControl w:val="0"/>
              <w:tabs>
                <w:tab w:val="left" w:pos="8931"/>
              </w:tabs>
              <w:spacing w:before="30" w:line="249" w:lineRule="auto"/>
              <w:ind w:left="19"/>
              <w:jc w:val="both"/>
              <w:rPr>
                <w:rFonts w:ascii="Arial Narrow" w:eastAsia="Arial Narrow" w:hAnsi="Arial Narrow" w:cs="Arial Narrow"/>
              </w:rPr>
            </w:pPr>
            <w:r>
              <w:rPr>
                <w:rFonts w:ascii="Arial Narrow" w:eastAsia="Arial Narrow" w:hAnsi="Arial Narrow" w:cs="Arial Narrow"/>
              </w:rPr>
              <w:t>CAMPERO</w:t>
            </w:r>
          </w:p>
        </w:tc>
        <w:tc>
          <w:tcPr>
            <w:tcW w:w="0" w:type="auto"/>
            <w:tcBorders>
              <w:top w:val="single" w:sz="4" w:space="0" w:color="000000"/>
              <w:left w:val="single" w:sz="4" w:space="0" w:color="000000"/>
              <w:bottom w:val="single" w:sz="4" w:space="0" w:color="000000"/>
            </w:tcBorders>
          </w:tcPr>
          <w:p w:rsidR="00505EFA" w:rsidRDefault="00AF3BD5">
            <w:pPr>
              <w:widowControl w:val="0"/>
              <w:tabs>
                <w:tab w:val="left" w:pos="8931"/>
              </w:tabs>
              <w:spacing w:before="30" w:line="249" w:lineRule="auto"/>
              <w:ind w:left="26"/>
              <w:jc w:val="both"/>
              <w:rPr>
                <w:rFonts w:ascii="Arial Narrow" w:eastAsia="Arial Narrow" w:hAnsi="Arial Narrow" w:cs="Arial Narrow"/>
              </w:rPr>
            </w:pPr>
            <w:r>
              <w:rPr>
                <w:rFonts w:ascii="Arial Narrow" w:eastAsia="Arial Narrow" w:hAnsi="Arial Narrow" w:cs="Arial Narrow"/>
              </w:rPr>
              <w:t>1</w:t>
            </w:r>
          </w:p>
        </w:tc>
      </w:tr>
      <w:tr w:rsidR="00505EFA">
        <w:trPr>
          <w:trHeight w:val="300"/>
          <w:jc w:val="center"/>
        </w:trPr>
        <w:tc>
          <w:tcPr>
            <w:tcW w:w="0" w:type="auto"/>
            <w:tcBorders>
              <w:top w:val="single" w:sz="4" w:space="0" w:color="000000"/>
              <w:bottom w:val="single" w:sz="4" w:space="0" w:color="000000"/>
              <w:right w:val="single" w:sz="4" w:space="0" w:color="000000"/>
            </w:tcBorders>
          </w:tcPr>
          <w:p w:rsidR="00505EFA" w:rsidRDefault="00AF3BD5">
            <w:pPr>
              <w:widowControl w:val="0"/>
              <w:tabs>
                <w:tab w:val="left" w:pos="8931"/>
              </w:tabs>
              <w:spacing w:before="31" w:line="249" w:lineRule="auto"/>
              <w:ind w:left="19"/>
              <w:jc w:val="both"/>
              <w:rPr>
                <w:rFonts w:ascii="Arial Narrow" w:eastAsia="Arial Narrow" w:hAnsi="Arial Narrow" w:cs="Arial Narrow"/>
              </w:rPr>
            </w:pPr>
            <w:r>
              <w:rPr>
                <w:rFonts w:ascii="Arial Narrow" w:eastAsia="Arial Narrow" w:hAnsi="Arial Narrow" w:cs="Arial Narrow"/>
              </w:rPr>
              <w:t>PANEL</w:t>
            </w:r>
          </w:p>
        </w:tc>
        <w:tc>
          <w:tcPr>
            <w:tcW w:w="0" w:type="auto"/>
            <w:tcBorders>
              <w:top w:val="single" w:sz="4" w:space="0" w:color="000000"/>
              <w:left w:val="single" w:sz="4" w:space="0" w:color="000000"/>
              <w:bottom w:val="single" w:sz="4" w:space="0" w:color="000000"/>
            </w:tcBorders>
          </w:tcPr>
          <w:p w:rsidR="00505EFA" w:rsidRDefault="00AF3BD5">
            <w:pPr>
              <w:widowControl w:val="0"/>
              <w:tabs>
                <w:tab w:val="left" w:pos="8931"/>
              </w:tabs>
              <w:spacing w:before="31" w:line="249" w:lineRule="auto"/>
              <w:ind w:left="26"/>
              <w:jc w:val="both"/>
              <w:rPr>
                <w:rFonts w:ascii="Arial Narrow" w:eastAsia="Arial Narrow" w:hAnsi="Arial Narrow" w:cs="Arial Narrow"/>
              </w:rPr>
            </w:pPr>
            <w:r>
              <w:rPr>
                <w:rFonts w:ascii="Arial Narrow" w:eastAsia="Arial Narrow" w:hAnsi="Arial Narrow" w:cs="Arial Narrow"/>
              </w:rPr>
              <w:t>9</w:t>
            </w:r>
          </w:p>
        </w:tc>
      </w:tr>
      <w:tr w:rsidR="00505EFA">
        <w:trPr>
          <w:trHeight w:val="300"/>
          <w:jc w:val="center"/>
        </w:trPr>
        <w:tc>
          <w:tcPr>
            <w:tcW w:w="0" w:type="auto"/>
            <w:tcBorders>
              <w:top w:val="single" w:sz="4" w:space="0" w:color="000000"/>
              <w:bottom w:val="single" w:sz="4" w:space="0" w:color="000000"/>
              <w:right w:val="single" w:sz="4" w:space="0" w:color="000000"/>
            </w:tcBorders>
          </w:tcPr>
          <w:p w:rsidR="00505EFA" w:rsidRDefault="00AF3BD5">
            <w:pPr>
              <w:widowControl w:val="0"/>
              <w:tabs>
                <w:tab w:val="left" w:pos="8931"/>
              </w:tabs>
              <w:spacing w:before="30" w:line="249" w:lineRule="auto"/>
              <w:ind w:left="19"/>
              <w:jc w:val="both"/>
              <w:rPr>
                <w:rFonts w:ascii="Arial Narrow" w:eastAsia="Arial Narrow" w:hAnsi="Arial Narrow" w:cs="Arial Narrow"/>
              </w:rPr>
            </w:pPr>
            <w:r>
              <w:rPr>
                <w:rFonts w:ascii="Arial Narrow" w:eastAsia="Arial Narrow" w:hAnsi="Arial Narrow" w:cs="Arial Narrow"/>
              </w:rPr>
              <w:t>MOTOCICLETA</w:t>
            </w:r>
          </w:p>
        </w:tc>
        <w:tc>
          <w:tcPr>
            <w:tcW w:w="0" w:type="auto"/>
            <w:tcBorders>
              <w:top w:val="single" w:sz="4" w:space="0" w:color="000000"/>
              <w:left w:val="single" w:sz="4" w:space="0" w:color="000000"/>
              <w:bottom w:val="single" w:sz="4" w:space="0" w:color="000000"/>
            </w:tcBorders>
          </w:tcPr>
          <w:p w:rsidR="00505EFA" w:rsidRDefault="00AF3BD5">
            <w:pPr>
              <w:widowControl w:val="0"/>
              <w:tabs>
                <w:tab w:val="left" w:pos="8931"/>
              </w:tabs>
              <w:spacing w:before="30" w:line="249" w:lineRule="auto"/>
              <w:ind w:left="26"/>
              <w:jc w:val="both"/>
              <w:rPr>
                <w:rFonts w:ascii="Arial Narrow" w:eastAsia="Arial Narrow" w:hAnsi="Arial Narrow" w:cs="Arial Narrow"/>
              </w:rPr>
            </w:pPr>
            <w:r>
              <w:rPr>
                <w:rFonts w:ascii="Arial Narrow" w:eastAsia="Arial Narrow" w:hAnsi="Arial Narrow" w:cs="Arial Narrow"/>
              </w:rPr>
              <w:t>126</w:t>
            </w:r>
          </w:p>
        </w:tc>
      </w:tr>
      <w:tr w:rsidR="00505EFA">
        <w:trPr>
          <w:trHeight w:val="299"/>
          <w:jc w:val="center"/>
        </w:trPr>
        <w:tc>
          <w:tcPr>
            <w:tcW w:w="0" w:type="auto"/>
            <w:tcBorders>
              <w:top w:val="single" w:sz="4" w:space="0" w:color="000000"/>
              <w:bottom w:val="single" w:sz="4" w:space="0" w:color="000000"/>
              <w:right w:val="single" w:sz="4" w:space="0" w:color="000000"/>
            </w:tcBorders>
          </w:tcPr>
          <w:p w:rsidR="00505EFA" w:rsidRDefault="00AF3BD5">
            <w:pPr>
              <w:widowControl w:val="0"/>
              <w:tabs>
                <w:tab w:val="left" w:pos="8931"/>
              </w:tabs>
              <w:spacing w:before="30" w:line="249" w:lineRule="auto"/>
              <w:ind w:left="19"/>
              <w:jc w:val="both"/>
              <w:rPr>
                <w:rFonts w:ascii="Arial Narrow" w:eastAsia="Arial Narrow" w:hAnsi="Arial Narrow" w:cs="Arial Narrow"/>
              </w:rPr>
            </w:pPr>
            <w:r>
              <w:rPr>
                <w:rFonts w:ascii="Arial Narrow" w:eastAsia="Arial Narrow" w:hAnsi="Arial Narrow" w:cs="Arial Narrow"/>
              </w:rPr>
              <w:t>VOLQUETA</w:t>
            </w:r>
          </w:p>
        </w:tc>
        <w:tc>
          <w:tcPr>
            <w:tcW w:w="0" w:type="auto"/>
            <w:tcBorders>
              <w:top w:val="single" w:sz="4" w:space="0" w:color="000000"/>
              <w:left w:val="single" w:sz="4" w:space="0" w:color="000000"/>
              <w:bottom w:val="single" w:sz="4" w:space="0" w:color="000000"/>
            </w:tcBorders>
          </w:tcPr>
          <w:p w:rsidR="00505EFA" w:rsidRDefault="00AF3BD5">
            <w:pPr>
              <w:widowControl w:val="0"/>
              <w:tabs>
                <w:tab w:val="left" w:pos="8931"/>
              </w:tabs>
              <w:spacing w:before="30" w:line="249" w:lineRule="auto"/>
              <w:ind w:left="26"/>
              <w:jc w:val="both"/>
              <w:rPr>
                <w:rFonts w:ascii="Arial Narrow" w:eastAsia="Arial Narrow" w:hAnsi="Arial Narrow" w:cs="Arial Narrow"/>
              </w:rPr>
            </w:pPr>
            <w:r>
              <w:rPr>
                <w:rFonts w:ascii="Arial Narrow" w:eastAsia="Arial Narrow" w:hAnsi="Arial Narrow" w:cs="Arial Narrow"/>
              </w:rPr>
              <w:t>8</w:t>
            </w:r>
          </w:p>
        </w:tc>
      </w:tr>
      <w:tr w:rsidR="00505EFA">
        <w:trPr>
          <w:trHeight w:val="300"/>
          <w:jc w:val="center"/>
        </w:trPr>
        <w:tc>
          <w:tcPr>
            <w:tcW w:w="0" w:type="auto"/>
            <w:tcBorders>
              <w:top w:val="single" w:sz="4" w:space="0" w:color="000000"/>
              <w:bottom w:val="single" w:sz="4" w:space="0" w:color="000000"/>
              <w:right w:val="single" w:sz="4" w:space="0" w:color="000000"/>
            </w:tcBorders>
          </w:tcPr>
          <w:p w:rsidR="00505EFA" w:rsidRDefault="00AF3BD5">
            <w:pPr>
              <w:widowControl w:val="0"/>
              <w:tabs>
                <w:tab w:val="left" w:pos="8931"/>
              </w:tabs>
              <w:spacing w:before="30" w:line="249" w:lineRule="auto"/>
              <w:ind w:left="19"/>
              <w:jc w:val="both"/>
              <w:rPr>
                <w:rFonts w:ascii="Arial Narrow" w:eastAsia="Arial Narrow" w:hAnsi="Arial Narrow" w:cs="Arial Narrow"/>
              </w:rPr>
            </w:pPr>
            <w:r>
              <w:rPr>
                <w:rFonts w:ascii="Arial Narrow" w:eastAsia="Arial Narrow" w:hAnsi="Arial Narrow" w:cs="Arial Narrow"/>
              </w:rPr>
              <w:t>CAMION</w:t>
            </w:r>
          </w:p>
        </w:tc>
        <w:tc>
          <w:tcPr>
            <w:tcW w:w="0" w:type="auto"/>
            <w:tcBorders>
              <w:top w:val="single" w:sz="4" w:space="0" w:color="000000"/>
              <w:left w:val="single" w:sz="4" w:space="0" w:color="000000"/>
              <w:bottom w:val="single" w:sz="4" w:space="0" w:color="000000"/>
            </w:tcBorders>
          </w:tcPr>
          <w:p w:rsidR="00505EFA" w:rsidRDefault="00AF3BD5">
            <w:pPr>
              <w:widowControl w:val="0"/>
              <w:tabs>
                <w:tab w:val="left" w:pos="8931"/>
              </w:tabs>
              <w:spacing w:before="30" w:line="249" w:lineRule="auto"/>
              <w:ind w:left="26"/>
              <w:jc w:val="both"/>
              <w:rPr>
                <w:rFonts w:ascii="Arial Narrow" w:eastAsia="Arial Narrow" w:hAnsi="Arial Narrow" w:cs="Arial Narrow"/>
              </w:rPr>
            </w:pPr>
            <w:r>
              <w:rPr>
                <w:rFonts w:ascii="Arial Narrow" w:eastAsia="Arial Narrow" w:hAnsi="Arial Narrow" w:cs="Arial Narrow"/>
              </w:rPr>
              <w:t>2</w:t>
            </w:r>
          </w:p>
        </w:tc>
      </w:tr>
      <w:tr w:rsidR="00505EFA">
        <w:trPr>
          <w:trHeight w:val="300"/>
          <w:jc w:val="center"/>
        </w:trPr>
        <w:tc>
          <w:tcPr>
            <w:tcW w:w="0" w:type="auto"/>
            <w:tcBorders>
              <w:top w:val="single" w:sz="4" w:space="0" w:color="000000"/>
              <w:bottom w:val="single" w:sz="4" w:space="0" w:color="000000"/>
              <w:right w:val="single" w:sz="4" w:space="0" w:color="000000"/>
            </w:tcBorders>
          </w:tcPr>
          <w:p w:rsidR="00505EFA" w:rsidRDefault="00AF3BD5">
            <w:pPr>
              <w:widowControl w:val="0"/>
              <w:tabs>
                <w:tab w:val="left" w:pos="8931"/>
              </w:tabs>
              <w:spacing w:before="30" w:line="249" w:lineRule="auto"/>
              <w:ind w:left="19"/>
              <w:jc w:val="both"/>
              <w:rPr>
                <w:rFonts w:ascii="Arial Narrow" w:eastAsia="Arial Narrow" w:hAnsi="Arial Narrow" w:cs="Arial Narrow"/>
              </w:rPr>
            </w:pPr>
            <w:r>
              <w:rPr>
                <w:rFonts w:ascii="Arial Narrow" w:eastAsia="Arial Narrow" w:hAnsi="Arial Narrow" w:cs="Arial Narrow"/>
              </w:rPr>
              <w:t>GRUA</w:t>
            </w:r>
          </w:p>
        </w:tc>
        <w:tc>
          <w:tcPr>
            <w:tcW w:w="0" w:type="auto"/>
            <w:tcBorders>
              <w:top w:val="single" w:sz="4" w:space="0" w:color="000000"/>
              <w:left w:val="single" w:sz="4" w:space="0" w:color="000000"/>
              <w:bottom w:val="single" w:sz="4" w:space="0" w:color="000000"/>
            </w:tcBorders>
          </w:tcPr>
          <w:p w:rsidR="00505EFA" w:rsidRDefault="00AF3BD5">
            <w:pPr>
              <w:widowControl w:val="0"/>
              <w:tabs>
                <w:tab w:val="left" w:pos="8931"/>
              </w:tabs>
              <w:spacing w:before="30" w:line="249" w:lineRule="auto"/>
              <w:ind w:left="26"/>
              <w:jc w:val="both"/>
              <w:rPr>
                <w:rFonts w:ascii="Arial Narrow" w:eastAsia="Arial Narrow" w:hAnsi="Arial Narrow" w:cs="Arial Narrow"/>
              </w:rPr>
            </w:pPr>
            <w:r>
              <w:rPr>
                <w:rFonts w:ascii="Arial Narrow" w:eastAsia="Arial Narrow" w:hAnsi="Arial Narrow" w:cs="Arial Narrow"/>
              </w:rPr>
              <w:t>1</w:t>
            </w:r>
          </w:p>
        </w:tc>
      </w:tr>
      <w:tr w:rsidR="00505EFA">
        <w:trPr>
          <w:trHeight w:val="300"/>
          <w:jc w:val="center"/>
        </w:trPr>
        <w:tc>
          <w:tcPr>
            <w:tcW w:w="0" w:type="auto"/>
            <w:tcBorders>
              <w:top w:val="single" w:sz="4" w:space="0" w:color="000000"/>
              <w:bottom w:val="single" w:sz="4" w:space="0" w:color="000000"/>
              <w:right w:val="single" w:sz="4" w:space="0" w:color="000000"/>
            </w:tcBorders>
          </w:tcPr>
          <w:p w:rsidR="00505EFA" w:rsidRDefault="00AF3BD5">
            <w:pPr>
              <w:widowControl w:val="0"/>
              <w:tabs>
                <w:tab w:val="left" w:pos="8931"/>
              </w:tabs>
              <w:spacing w:before="30" w:line="250" w:lineRule="auto"/>
              <w:ind w:left="19"/>
              <w:jc w:val="both"/>
              <w:rPr>
                <w:rFonts w:ascii="Arial Narrow" w:eastAsia="Arial Narrow" w:hAnsi="Arial Narrow" w:cs="Arial Narrow"/>
              </w:rPr>
            </w:pPr>
            <w:r>
              <w:rPr>
                <w:rFonts w:ascii="Arial Narrow" w:eastAsia="Arial Narrow" w:hAnsi="Arial Narrow" w:cs="Arial Narrow"/>
              </w:rPr>
              <w:t>MAQUINARIA AMARILLA</w:t>
            </w:r>
          </w:p>
        </w:tc>
        <w:tc>
          <w:tcPr>
            <w:tcW w:w="0" w:type="auto"/>
            <w:tcBorders>
              <w:top w:val="single" w:sz="4" w:space="0" w:color="000000"/>
              <w:left w:val="single" w:sz="4" w:space="0" w:color="000000"/>
              <w:bottom w:val="single" w:sz="4" w:space="0" w:color="000000"/>
            </w:tcBorders>
          </w:tcPr>
          <w:p w:rsidR="00505EFA" w:rsidRDefault="00AF3BD5">
            <w:pPr>
              <w:widowControl w:val="0"/>
              <w:tabs>
                <w:tab w:val="left" w:pos="8931"/>
              </w:tabs>
              <w:spacing w:before="30" w:line="250" w:lineRule="auto"/>
              <w:ind w:left="26"/>
              <w:jc w:val="both"/>
              <w:rPr>
                <w:rFonts w:ascii="Arial Narrow" w:eastAsia="Arial Narrow" w:hAnsi="Arial Narrow" w:cs="Arial Narrow"/>
              </w:rPr>
            </w:pPr>
            <w:r>
              <w:rPr>
                <w:rFonts w:ascii="Arial Narrow" w:eastAsia="Arial Narrow" w:hAnsi="Arial Narrow" w:cs="Arial Narrow"/>
              </w:rPr>
              <w:t>25</w:t>
            </w:r>
          </w:p>
        </w:tc>
      </w:tr>
      <w:tr w:rsidR="00505EFA">
        <w:trPr>
          <w:trHeight w:val="315"/>
          <w:jc w:val="center"/>
        </w:trPr>
        <w:tc>
          <w:tcPr>
            <w:tcW w:w="0" w:type="auto"/>
            <w:tcBorders>
              <w:top w:val="single" w:sz="4" w:space="0" w:color="000000"/>
              <w:right w:val="single" w:sz="4" w:space="0" w:color="000000"/>
            </w:tcBorders>
          </w:tcPr>
          <w:p w:rsidR="00505EFA" w:rsidRDefault="00AF3BD5">
            <w:pPr>
              <w:widowControl w:val="0"/>
              <w:tabs>
                <w:tab w:val="left" w:pos="8931"/>
              </w:tabs>
              <w:spacing w:before="45" w:line="249" w:lineRule="auto"/>
              <w:ind w:left="19"/>
              <w:jc w:val="both"/>
              <w:rPr>
                <w:rFonts w:ascii="Arial Narrow" w:eastAsia="Arial Narrow" w:hAnsi="Arial Narrow" w:cs="Arial Narrow"/>
              </w:rPr>
            </w:pPr>
            <w:r>
              <w:rPr>
                <w:rFonts w:ascii="Arial Narrow" w:eastAsia="Arial Narrow" w:hAnsi="Arial Narrow" w:cs="Arial Narrow"/>
              </w:rPr>
              <w:t>TOTAL</w:t>
            </w:r>
          </w:p>
        </w:tc>
        <w:tc>
          <w:tcPr>
            <w:tcW w:w="0" w:type="auto"/>
            <w:tcBorders>
              <w:top w:val="single" w:sz="4" w:space="0" w:color="000000"/>
              <w:left w:val="single" w:sz="4" w:space="0" w:color="000000"/>
            </w:tcBorders>
          </w:tcPr>
          <w:p w:rsidR="00505EFA" w:rsidRDefault="00AF3BD5">
            <w:pPr>
              <w:widowControl w:val="0"/>
              <w:tabs>
                <w:tab w:val="left" w:pos="8931"/>
              </w:tabs>
              <w:spacing w:before="45" w:line="249" w:lineRule="auto"/>
              <w:ind w:left="26"/>
              <w:jc w:val="both"/>
              <w:rPr>
                <w:rFonts w:ascii="Arial Narrow" w:eastAsia="Arial Narrow" w:hAnsi="Arial Narrow" w:cs="Arial Narrow"/>
              </w:rPr>
            </w:pPr>
            <w:r>
              <w:rPr>
                <w:rFonts w:ascii="Arial Narrow" w:eastAsia="Arial Narrow" w:hAnsi="Arial Narrow" w:cs="Arial Narrow"/>
              </w:rPr>
              <w:t>230</w:t>
            </w:r>
          </w:p>
        </w:tc>
      </w:tr>
    </w:tbl>
    <w:p w:rsidR="00505EFA" w:rsidRDefault="00AF3BD5">
      <w:pPr>
        <w:widowControl w:val="0"/>
        <w:tabs>
          <w:tab w:val="left" w:pos="8931"/>
        </w:tabs>
        <w:ind w:left="851"/>
        <w:jc w:val="both"/>
        <w:rPr>
          <w:rFonts w:ascii="Arial Narrow" w:eastAsia="Arial Narrow" w:hAnsi="Arial Narrow" w:cs="Arial Narrow"/>
        </w:rPr>
      </w:pPr>
      <w:r>
        <w:rPr>
          <w:rFonts w:ascii="Arial Narrow" w:eastAsia="Arial Narrow" w:hAnsi="Arial Narrow" w:cs="Arial Narrow"/>
        </w:rPr>
        <w:t>FUENTE: Elaboración propia a partir de la BASE DE DATOS PARQUE AUTOMOTOR</w:t>
      </w:r>
    </w:p>
    <w:p w:rsidR="00505EFA" w:rsidRDefault="00AF3BD5">
      <w:pPr>
        <w:widowControl w:val="0"/>
        <w:tabs>
          <w:tab w:val="left" w:pos="8931"/>
        </w:tabs>
        <w:ind w:left="2552"/>
        <w:jc w:val="both"/>
        <w:rPr>
          <w:rFonts w:ascii="Arial Narrow" w:eastAsia="Arial Narrow" w:hAnsi="Arial Narrow" w:cs="Arial Narrow"/>
        </w:rPr>
      </w:pPr>
      <w:r>
        <w:rPr>
          <w:rFonts w:ascii="Arial Narrow" w:eastAsia="Arial Narrow" w:hAnsi="Arial Narrow" w:cs="Arial Narrow"/>
        </w:rPr>
        <w:t xml:space="preserve"> Suministrada por la Subsecretaria de recursos físicos.</w:t>
      </w:r>
    </w:p>
    <w:p w:rsidR="00505EFA" w:rsidRDefault="00505EFA">
      <w:pPr>
        <w:widowControl w:val="0"/>
        <w:tabs>
          <w:tab w:val="left" w:pos="8931"/>
        </w:tabs>
        <w:ind w:left="2552"/>
        <w:jc w:val="both"/>
        <w:rPr>
          <w:rFonts w:ascii="Arial Narrow" w:eastAsia="Arial Narrow" w:hAnsi="Arial Narrow" w:cs="Arial Narrow"/>
        </w:rPr>
      </w:pPr>
    </w:p>
    <w:p w:rsidR="00505EFA" w:rsidRDefault="00505EFA">
      <w:pPr>
        <w:widowControl w:val="0"/>
        <w:tabs>
          <w:tab w:val="left" w:pos="8931"/>
        </w:tabs>
        <w:ind w:left="2552"/>
        <w:jc w:val="both"/>
        <w:rPr>
          <w:rFonts w:ascii="Arial Narrow" w:eastAsia="Arial Narrow" w:hAnsi="Arial Narrow" w:cs="Arial Narrow"/>
        </w:rPr>
      </w:pPr>
    </w:p>
    <w:p w:rsidR="00505EFA" w:rsidRDefault="00505EFA">
      <w:pPr>
        <w:widowControl w:val="0"/>
        <w:tabs>
          <w:tab w:val="left" w:pos="8931"/>
        </w:tabs>
        <w:ind w:left="2552"/>
        <w:jc w:val="both"/>
        <w:rPr>
          <w:rFonts w:ascii="Arial Narrow" w:eastAsia="Arial Narrow" w:hAnsi="Arial Narrow" w:cs="Arial Narrow"/>
        </w:rPr>
      </w:pPr>
    </w:p>
    <w:p w:rsidR="00505EFA" w:rsidRDefault="00AF3BD5">
      <w:pPr>
        <w:pStyle w:val="Subttulo"/>
        <w:widowControl w:val="0"/>
        <w:tabs>
          <w:tab w:val="left" w:pos="8931"/>
        </w:tabs>
        <w:spacing w:after="0" w:line="240" w:lineRule="auto"/>
        <w:ind w:left="340"/>
        <w:jc w:val="both"/>
        <w:rPr>
          <w:rFonts w:ascii="Arial Narrow" w:eastAsia="Arial Narrow" w:hAnsi="Arial Narrow" w:cs="Arial Narrow"/>
          <w:b/>
          <w:bCs/>
          <w:color w:val="000000"/>
          <w:sz w:val="24"/>
          <w:szCs w:val="24"/>
        </w:rPr>
      </w:pPr>
      <w:bookmarkStart w:id="22" w:name="_heading=h.y7g9yxshy2j1" w:colFirst="0" w:colLast="0"/>
      <w:bookmarkEnd w:id="22"/>
      <w:r>
        <w:rPr>
          <w:rFonts w:ascii="Arial Narrow" w:eastAsia="Arial Narrow" w:hAnsi="Arial Narrow" w:cs="Arial Narrow"/>
          <w:b/>
          <w:bCs/>
          <w:color w:val="000000"/>
          <w:sz w:val="24"/>
          <w:szCs w:val="24"/>
        </w:rPr>
        <w:t>5.1.5 Conductores</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La Alcaldía Municipal de Palmira cuenta con una planta de conductores de vehículos de acuerdo con la distribución de la Tabla:</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 xml:space="preserve"> Conductores por cargo</w:t>
      </w:r>
    </w:p>
    <w:p w:rsidR="00505EFA" w:rsidRDefault="00505EFA">
      <w:pPr>
        <w:widowControl w:val="0"/>
        <w:tabs>
          <w:tab w:val="left" w:pos="8931"/>
        </w:tabs>
        <w:jc w:val="both"/>
        <w:rPr>
          <w:rFonts w:ascii="Arial Narrow" w:eastAsia="Arial Narrow" w:hAnsi="Arial Narrow" w:cs="Arial Narrow"/>
        </w:rPr>
      </w:pPr>
    </w:p>
    <w:tbl>
      <w:tblPr>
        <w:tblStyle w:val="a9"/>
        <w:tblW w:w="5482" w:type="dxa"/>
        <w:tblInd w:w="1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82"/>
        <w:gridCol w:w="1200"/>
      </w:tblGrid>
      <w:tr w:rsidR="00505EFA">
        <w:trPr>
          <w:trHeight w:val="535"/>
        </w:trPr>
        <w:tc>
          <w:tcPr>
            <w:tcW w:w="0" w:type="auto"/>
            <w:tcBorders>
              <w:bottom w:val="single" w:sz="4" w:space="0" w:color="000000"/>
              <w:right w:val="single" w:sz="4" w:space="0" w:color="000000"/>
            </w:tcBorders>
            <w:shd w:val="clear" w:color="auto" w:fill="F1F1F1"/>
          </w:tcPr>
          <w:p w:rsidR="00505EFA" w:rsidRDefault="00AF3BD5">
            <w:pPr>
              <w:widowControl w:val="0"/>
              <w:tabs>
                <w:tab w:val="left" w:pos="8931"/>
              </w:tabs>
              <w:spacing w:before="122"/>
              <w:ind w:left="1010"/>
              <w:jc w:val="both"/>
              <w:rPr>
                <w:rFonts w:ascii="Arial Narrow" w:eastAsia="Arial Narrow" w:hAnsi="Arial Narrow" w:cs="Arial Narrow"/>
              </w:rPr>
            </w:pPr>
            <w:r>
              <w:rPr>
                <w:rFonts w:ascii="Arial Narrow" w:eastAsia="Arial Narrow" w:hAnsi="Arial Narrow" w:cs="Arial Narrow"/>
              </w:rPr>
              <w:t>Conductores por cargo</w:t>
            </w:r>
          </w:p>
        </w:tc>
        <w:tc>
          <w:tcPr>
            <w:tcW w:w="0" w:type="auto"/>
            <w:tcBorders>
              <w:left w:val="single" w:sz="4" w:space="0" w:color="000000"/>
              <w:bottom w:val="single" w:sz="4" w:space="0" w:color="000000"/>
            </w:tcBorders>
            <w:shd w:val="clear" w:color="auto" w:fill="F1F1F1"/>
          </w:tcPr>
          <w:p w:rsidR="00505EFA" w:rsidRDefault="00AF3BD5">
            <w:pPr>
              <w:widowControl w:val="0"/>
              <w:tabs>
                <w:tab w:val="left" w:pos="8931"/>
              </w:tabs>
              <w:spacing w:before="122"/>
              <w:ind w:left="154"/>
              <w:jc w:val="both"/>
              <w:rPr>
                <w:rFonts w:ascii="Arial Narrow" w:eastAsia="Arial Narrow" w:hAnsi="Arial Narrow" w:cs="Arial Narrow"/>
              </w:rPr>
            </w:pPr>
            <w:r>
              <w:rPr>
                <w:rFonts w:ascii="Arial Narrow" w:eastAsia="Arial Narrow" w:hAnsi="Arial Narrow" w:cs="Arial Narrow"/>
              </w:rPr>
              <w:t>Cantidad</w:t>
            </w:r>
          </w:p>
        </w:tc>
      </w:tr>
      <w:tr w:rsidR="00505EFA">
        <w:trPr>
          <w:trHeight w:val="300"/>
        </w:trPr>
        <w:tc>
          <w:tcPr>
            <w:tcW w:w="0" w:type="auto"/>
            <w:tcBorders>
              <w:top w:val="single" w:sz="4" w:space="0" w:color="000000"/>
              <w:bottom w:val="single" w:sz="4" w:space="0" w:color="000000"/>
              <w:right w:val="single" w:sz="4" w:space="0" w:color="000000"/>
            </w:tcBorders>
          </w:tcPr>
          <w:p w:rsidR="00505EFA" w:rsidRDefault="00AF3BD5">
            <w:pPr>
              <w:widowControl w:val="0"/>
              <w:tabs>
                <w:tab w:val="left" w:pos="8931"/>
              </w:tabs>
              <w:spacing w:before="30" w:line="249" w:lineRule="auto"/>
              <w:ind w:left="70"/>
              <w:jc w:val="both"/>
              <w:rPr>
                <w:rFonts w:ascii="Arial Narrow" w:eastAsia="Arial Narrow" w:hAnsi="Arial Narrow" w:cs="Arial Narrow"/>
              </w:rPr>
            </w:pPr>
            <w:r>
              <w:rPr>
                <w:rFonts w:ascii="Arial Narrow" w:eastAsia="Arial Narrow" w:hAnsi="Arial Narrow" w:cs="Arial Narrow"/>
              </w:rPr>
              <w:t>Cargo Conductor</w:t>
            </w:r>
          </w:p>
        </w:tc>
        <w:tc>
          <w:tcPr>
            <w:tcW w:w="0" w:type="auto"/>
            <w:tcBorders>
              <w:top w:val="single" w:sz="4" w:space="0" w:color="000000"/>
              <w:left w:val="single" w:sz="4" w:space="0" w:color="000000"/>
              <w:bottom w:val="single" w:sz="4" w:space="0" w:color="000000"/>
            </w:tcBorders>
          </w:tcPr>
          <w:p w:rsidR="00505EFA" w:rsidRDefault="00AF3BD5">
            <w:pPr>
              <w:widowControl w:val="0"/>
              <w:tabs>
                <w:tab w:val="left" w:pos="8931"/>
              </w:tabs>
              <w:spacing w:before="30" w:line="249" w:lineRule="auto"/>
              <w:ind w:left="74"/>
              <w:jc w:val="both"/>
              <w:rPr>
                <w:rFonts w:ascii="Arial Narrow" w:eastAsia="Arial Narrow" w:hAnsi="Arial Narrow" w:cs="Arial Narrow"/>
              </w:rPr>
            </w:pPr>
            <w:r>
              <w:rPr>
                <w:rFonts w:ascii="Arial Narrow" w:eastAsia="Arial Narrow" w:hAnsi="Arial Narrow" w:cs="Arial Narrow"/>
              </w:rPr>
              <w:t>15</w:t>
            </w:r>
          </w:p>
        </w:tc>
      </w:tr>
      <w:tr w:rsidR="00505EFA">
        <w:trPr>
          <w:trHeight w:val="300"/>
        </w:trPr>
        <w:tc>
          <w:tcPr>
            <w:tcW w:w="0" w:type="auto"/>
            <w:tcBorders>
              <w:top w:val="single" w:sz="4" w:space="0" w:color="000000"/>
              <w:bottom w:val="single" w:sz="4" w:space="0" w:color="000000"/>
              <w:right w:val="single" w:sz="4" w:space="0" w:color="000000"/>
            </w:tcBorders>
          </w:tcPr>
          <w:p w:rsidR="00505EFA" w:rsidRDefault="00AF3BD5">
            <w:pPr>
              <w:widowControl w:val="0"/>
              <w:tabs>
                <w:tab w:val="left" w:pos="8931"/>
              </w:tabs>
              <w:spacing w:before="30" w:line="249" w:lineRule="auto"/>
              <w:ind w:left="70"/>
              <w:jc w:val="both"/>
              <w:rPr>
                <w:rFonts w:ascii="Arial Narrow" w:eastAsia="Arial Narrow" w:hAnsi="Arial Narrow" w:cs="Arial Narrow"/>
              </w:rPr>
            </w:pPr>
            <w:r>
              <w:rPr>
                <w:rFonts w:ascii="Arial Narrow" w:eastAsia="Arial Narrow" w:hAnsi="Arial Narrow" w:cs="Arial Narrow"/>
              </w:rPr>
              <w:t>Técnicos operativos de tránsito</w:t>
            </w:r>
          </w:p>
        </w:tc>
        <w:tc>
          <w:tcPr>
            <w:tcW w:w="0" w:type="auto"/>
            <w:tcBorders>
              <w:top w:val="single" w:sz="4" w:space="0" w:color="000000"/>
              <w:left w:val="single" w:sz="4" w:space="0" w:color="000000"/>
              <w:bottom w:val="single" w:sz="4" w:space="0" w:color="000000"/>
            </w:tcBorders>
          </w:tcPr>
          <w:p w:rsidR="00505EFA" w:rsidRDefault="00AF3BD5">
            <w:pPr>
              <w:widowControl w:val="0"/>
              <w:tabs>
                <w:tab w:val="left" w:pos="8931"/>
              </w:tabs>
              <w:spacing w:before="30" w:line="249" w:lineRule="auto"/>
              <w:ind w:left="74"/>
              <w:jc w:val="both"/>
              <w:rPr>
                <w:rFonts w:ascii="Arial Narrow" w:eastAsia="Arial Narrow" w:hAnsi="Arial Narrow" w:cs="Arial Narrow"/>
              </w:rPr>
            </w:pPr>
            <w:r>
              <w:rPr>
                <w:rFonts w:ascii="Arial Narrow" w:eastAsia="Arial Narrow" w:hAnsi="Arial Narrow" w:cs="Arial Narrow"/>
              </w:rPr>
              <w:t>39</w:t>
            </w:r>
          </w:p>
        </w:tc>
      </w:tr>
      <w:tr w:rsidR="00505EFA">
        <w:trPr>
          <w:trHeight w:val="300"/>
        </w:trPr>
        <w:tc>
          <w:tcPr>
            <w:tcW w:w="0" w:type="auto"/>
            <w:tcBorders>
              <w:top w:val="single" w:sz="4" w:space="0" w:color="000000"/>
              <w:bottom w:val="single" w:sz="4" w:space="0" w:color="000000"/>
              <w:right w:val="single" w:sz="4" w:space="0" w:color="000000"/>
            </w:tcBorders>
          </w:tcPr>
          <w:p w:rsidR="00505EFA" w:rsidRDefault="00AF3BD5">
            <w:pPr>
              <w:widowControl w:val="0"/>
              <w:tabs>
                <w:tab w:val="left" w:pos="8931"/>
              </w:tabs>
              <w:spacing w:before="30" w:line="249" w:lineRule="auto"/>
              <w:ind w:left="70"/>
              <w:jc w:val="both"/>
              <w:rPr>
                <w:rFonts w:ascii="Arial Narrow" w:eastAsia="Arial Narrow" w:hAnsi="Arial Narrow" w:cs="Arial Narrow"/>
              </w:rPr>
            </w:pPr>
            <w:r>
              <w:rPr>
                <w:rFonts w:ascii="Arial Narrow" w:eastAsia="Arial Narrow" w:hAnsi="Arial Narrow" w:cs="Arial Narrow"/>
              </w:rPr>
              <w:t>Trabajadores oficiales</w:t>
            </w:r>
          </w:p>
        </w:tc>
        <w:tc>
          <w:tcPr>
            <w:tcW w:w="0" w:type="auto"/>
            <w:tcBorders>
              <w:top w:val="single" w:sz="4" w:space="0" w:color="000000"/>
              <w:left w:val="single" w:sz="4" w:space="0" w:color="000000"/>
              <w:bottom w:val="single" w:sz="4" w:space="0" w:color="000000"/>
            </w:tcBorders>
          </w:tcPr>
          <w:p w:rsidR="00505EFA" w:rsidRDefault="00AF3BD5">
            <w:pPr>
              <w:widowControl w:val="0"/>
              <w:tabs>
                <w:tab w:val="left" w:pos="8931"/>
              </w:tabs>
              <w:spacing w:before="30" w:line="249" w:lineRule="auto"/>
              <w:ind w:left="74"/>
              <w:jc w:val="both"/>
              <w:rPr>
                <w:rFonts w:ascii="Arial Narrow" w:eastAsia="Arial Narrow" w:hAnsi="Arial Narrow" w:cs="Arial Narrow"/>
              </w:rPr>
            </w:pPr>
            <w:r>
              <w:rPr>
                <w:rFonts w:ascii="Arial Narrow" w:eastAsia="Arial Narrow" w:hAnsi="Arial Narrow" w:cs="Arial Narrow"/>
              </w:rPr>
              <w:t>38</w:t>
            </w:r>
          </w:p>
        </w:tc>
      </w:tr>
      <w:tr w:rsidR="00505EFA">
        <w:trPr>
          <w:trHeight w:val="315"/>
        </w:trPr>
        <w:tc>
          <w:tcPr>
            <w:tcW w:w="0" w:type="auto"/>
            <w:tcBorders>
              <w:top w:val="single" w:sz="4" w:space="0" w:color="000000"/>
              <w:right w:val="single" w:sz="4" w:space="0" w:color="000000"/>
            </w:tcBorders>
          </w:tcPr>
          <w:p w:rsidR="00505EFA" w:rsidRDefault="00AF3BD5">
            <w:pPr>
              <w:widowControl w:val="0"/>
              <w:tabs>
                <w:tab w:val="left" w:pos="8931"/>
              </w:tabs>
              <w:spacing w:before="45" w:line="249" w:lineRule="auto"/>
              <w:ind w:left="70"/>
              <w:jc w:val="both"/>
              <w:rPr>
                <w:rFonts w:ascii="Arial Narrow" w:eastAsia="Arial Narrow" w:hAnsi="Arial Narrow" w:cs="Arial Narrow"/>
              </w:rPr>
            </w:pPr>
            <w:r>
              <w:rPr>
                <w:rFonts w:ascii="Arial Narrow" w:eastAsia="Arial Narrow" w:hAnsi="Arial Narrow" w:cs="Arial Narrow"/>
              </w:rPr>
              <w:t>TOTAL</w:t>
            </w:r>
          </w:p>
        </w:tc>
        <w:tc>
          <w:tcPr>
            <w:tcW w:w="0" w:type="auto"/>
            <w:tcBorders>
              <w:top w:val="single" w:sz="4" w:space="0" w:color="000000"/>
              <w:left w:val="single" w:sz="4" w:space="0" w:color="000000"/>
            </w:tcBorders>
          </w:tcPr>
          <w:p w:rsidR="00505EFA" w:rsidRDefault="00AF3BD5">
            <w:pPr>
              <w:widowControl w:val="0"/>
              <w:tabs>
                <w:tab w:val="left" w:pos="8931"/>
              </w:tabs>
              <w:spacing w:before="45" w:line="249" w:lineRule="auto"/>
              <w:jc w:val="both"/>
              <w:rPr>
                <w:rFonts w:ascii="Arial Narrow" w:eastAsia="Arial Narrow" w:hAnsi="Arial Narrow" w:cs="Arial Narrow"/>
              </w:rPr>
            </w:pPr>
            <w:r>
              <w:rPr>
                <w:rFonts w:ascii="Arial Narrow" w:eastAsia="Arial Narrow" w:hAnsi="Arial Narrow" w:cs="Arial Narrow"/>
              </w:rPr>
              <w:t xml:space="preserve"> 92</w:t>
            </w:r>
          </w:p>
        </w:tc>
      </w:tr>
    </w:tbl>
    <w:p w:rsidR="00505EFA" w:rsidRDefault="00AF3BD5">
      <w:pPr>
        <w:widowControl w:val="0"/>
        <w:tabs>
          <w:tab w:val="left" w:pos="8931"/>
        </w:tabs>
        <w:ind w:left="5285" w:hanging="4009"/>
        <w:jc w:val="both"/>
        <w:rPr>
          <w:rFonts w:ascii="Arial Narrow" w:eastAsia="Arial Narrow" w:hAnsi="Arial Narrow" w:cs="Arial Narrow"/>
        </w:rPr>
      </w:pPr>
      <w:r>
        <w:rPr>
          <w:rFonts w:ascii="Arial Narrow" w:eastAsia="Arial Narrow" w:hAnsi="Arial Narrow" w:cs="Arial Narrow"/>
        </w:rPr>
        <w:t xml:space="preserve">FUENTE: Elaboración propia a partir de los datos suministrados </w:t>
      </w:r>
    </w:p>
    <w:p w:rsidR="00505EFA" w:rsidRDefault="00AF3BD5">
      <w:pPr>
        <w:widowControl w:val="0"/>
        <w:tabs>
          <w:tab w:val="left" w:pos="8931"/>
        </w:tabs>
        <w:ind w:left="5285" w:hanging="4009"/>
        <w:rPr>
          <w:rFonts w:ascii="Arial Narrow" w:eastAsia="Arial Narrow" w:hAnsi="Arial Narrow" w:cs="Arial Narrow"/>
        </w:rPr>
      </w:pPr>
      <w:r>
        <w:rPr>
          <w:rFonts w:ascii="Arial Narrow" w:eastAsia="Arial Narrow" w:hAnsi="Arial Narrow" w:cs="Arial Narrow"/>
        </w:rPr>
        <w:t xml:space="preserve">                Por la Subsecretaría de Gestión del Talento Humano</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Los Técnicos operativos de tránsito o Agentes de tránsito, por sus desplazamientos frecuentes como agentes de tránsito en los vehículos asignados, tienen rol de conductores, al igual que los trabajadores oficiales, que realizan la labor de operación y cond</w:t>
      </w:r>
      <w:r>
        <w:rPr>
          <w:rFonts w:ascii="Arial Narrow" w:eastAsia="Arial Narrow" w:hAnsi="Arial Narrow" w:cs="Arial Narrow"/>
        </w:rPr>
        <w:t>ucción de maquinaria amarilla y de los vehículos pesados de la Alcaldía Municipal de Palmira.</w:t>
      </w:r>
    </w:p>
    <w:p w:rsidR="00505EFA" w:rsidRDefault="00505EFA">
      <w:pPr>
        <w:widowControl w:val="0"/>
        <w:tabs>
          <w:tab w:val="left" w:pos="8931"/>
        </w:tabs>
        <w:spacing w:before="49"/>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b/>
          <w:bCs/>
        </w:rPr>
      </w:pPr>
    </w:p>
    <w:p w:rsidR="00505EFA" w:rsidRDefault="00AF3BD5">
      <w:pPr>
        <w:widowControl w:val="0"/>
        <w:tabs>
          <w:tab w:val="left" w:pos="8931"/>
        </w:tabs>
        <w:jc w:val="both"/>
        <w:rPr>
          <w:rFonts w:ascii="Arial Narrow" w:eastAsia="Arial Narrow" w:hAnsi="Arial Narrow" w:cs="Arial Narrow"/>
          <w:b/>
          <w:bCs/>
        </w:rPr>
      </w:pPr>
      <w:r>
        <w:rPr>
          <w:rFonts w:ascii="Arial Narrow" w:eastAsia="Arial Narrow" w:hAnsi="Arial Narrow" w:cs="Arial Narrow"/>
          <w:b/>
          <w:bCs/>
        </w:rPr>
        <w:t>5.1.6 Sedes de la Alcaldía Municipal de Palmira</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 xml:space="preserve">Actualmente la Alcaldía Municipal de Palmira cuenta con varias sedes, relacionadas en la </w:t>
      </w:r>
      <w:hyperlink w:anchor="_heading=h.w0b8lslkbxgj">
        <w:r>
          <w:rPr>
            <w:rFonts w:ascii="Arial Narrow" w:eastAsia="Arial Narrow" w:hAnsi="Arial Narrow" w:cs="Arial Narrow"/>
          </w:rPr>
          <w:t>Tabla 4</w:t>
        </w:r>
      </w:hyperlink>
      <w:r>
        <w:rPr>
          <w:rFonts w:ascii="Arial Narrow" w:eastAsia="Arial Narrow" w:hAnsi="Arial Narrow" w:cs="Arial Narrow"/>
        </w:rPr>
        <w:t xml:space="preserve">:   </w:t>
      </w:r>
    </w:p>
    <w:p w:rsidR="00505EFA" w:rsidRDefault="00505EFA">
      <w:pPr>
        <w:widowControl w:val="0"/>
        <w:tabs>
          <w:tab w:val="left" w:pos="8931"/>
        </w:tabs>
        <w:ind w:left="340"/>
        <w:jc w:val="both"/>
        <w:rPr>
          <w:rFonts w:ascii="Arial Narrow" w:eastAsia="Arial Narrow" w:hAnsi="Arial Narrow" w:cs="Arial Narrow"/>
        </w:rPr>
      </w:pPr>
    </w:p>
    <w:p w:rsidR="00505EFA" w:rsidRDefault="00AF3BD5">
      <w:pPr>
        <w:widowControl w:val="0"/>
        <w:tabs>
          <w:tab w:val="left" w:pos="8931"/>
        </w:tabs>
        <w:spacing w:before="120"/>
        <w:jc w:val="both"/>
        <w:rPr>
          <w:rFonts w:ascii="Arial Narrow" w:eastAsia="Arial Narrow" w:hAnsi="Arial Narrow" w:cs="Arial Narrow"/>
          <w:b/>
          <w:bCs/>
        </w:rPr>
      </w:pPr>
      <w:bookmarkStart w:id="23" w:name="_heading=h.w0b8lslkbxgj" w:colFirst="0" w:colLast="0"/>
      <w:bookmarkEnd w:id="23"/>
      <w:r>
        <w:rPr>
          <w:rFonts w:ascii="Arial Narrow" w:eastAsia="Arial Narrow" w:hAnsi="Arial Narrow" w:cs="Arial Narrow"/>
        </w:rPr>
        <w:t>Tabla 4 Lista de sedes de la Alcaldía Municipal de Palmira</w:t>
      </w:r>
    </w:p>
    <w:p w:rsidR="00505EFA" w:rsidRDefault="00AF3BD5">
      <w:pPr>
        <w:widowControl w:val="0"/>
        <w:tabs>
          <w:tab w:val="left" w:pos="8931"/>
        </w:tabs>
        <w:spacing w:before="74"/>
        <w:jc w:val="both"/>
        <w:rPr>
          <w:rFonts w:ascii="Arial Narrow" w:eastAsia="Arial Narrow" w:hAnsi="Arial Narrow" w:cs="Arial Narrow"/>
          <w:b/>
          <w:bCs/>
        </w:rPr>
      </w:pPr>
      <w:r>
        <w:rPr>
          <w:rFonts w:ascii="Arial Narrow" w:eastAsia="Arial Narrow" w:hAnsi="Arial Narrow" w:cs="Arial Narrow"/>
          <w:noProof/>
        </w:rPr>
        <w:drawing>
          <wp:inline distT="0" distB="0" distL="0" distR="0">
            <wp:extent cx="5572125" cy="6136099"/>
            <wp:effectExtent l="0" t="0" r="0" b="0"/>
            <wp:docPr id="4430864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572125" cy="6136099"/>
                    </a:xfrm>
                    <a:prstGeom prst="rect">
                      <a:avLst/>
                    </a:prstGeom>
                    <a:ln/>
                  </pic:spPr>
                </pic:pic>
              </a:graphicData>
            </a:graphic>
          </wp:inline>
        </w:drawing>
      </w:r>
    </w:p>
    <w:p w:rsidR="00505EFA" w:rsidRDefault="00AF3BD5">
      <w:pPr>
        <w:widowControl w:val="0"/>
        <w:tabs>
          <w:tab w:val="left" w:pos="2175"/>
          <w:tab w:val="left" w:pos="8931"/>
        </w:tabs>
        <w:spacing w:before="74"/>
        <w:jc w:val="both"/>
        <w:rPr>
          <w:rFonts w:ascii="Arial Narrow" w:eastAsia="Arial Narrow" w:hAnsi="Arial Narrow" w:cs="Arial Narrow"/>
          <w:b/>
          <w:bCs/>
        </w:rPr>
      </w:pPr>
      <w:r>
        <w:rPr>
          <w:rFonts w:ascii="Arial Narrow" w:eastAsia="Arial Narrow" w:hAnsi="Arial Narrow" w:cs="Arial Narrow"/>
          <w:noProof/>
        </w:rPr>
        <w:drawing>
          <wp:inline distT="0" distB="0" distL="0" distR="0">
            <wp:extent cx="5476875" cy="6126574"/>
            <wp:effectExtent l="0" t="0" r="0" b="0"/>
            <wp:docPr id="4430864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a:srcRect/>
                    <a:stretch>
                      <a:fillRect/>
                    </a:stretch>
                  </pic:blipFill>
                  <pic:spPr>
                    <a:xfrm>
                      <a:off x="0" y="0"/>
                      <a:ext cx="5476875" cy="6126574"/>
                    </a:xfrm>
                    <a:prstGeom prst="rect">
                      <a:avLst/>
                    </a:prstGeom>
                    <a:ln/>
                  </pic:spPr>
                </pic:pic>
              </a:graphicData>
            </a:graphic>
          </wp:inline>
        </w:drawing>
      </w:r>
      <w:r>
        <w:br w:type="page"/>
      </w:r>
      <w:r>
        <w:rPr>
          <w:rFonts w:ascii="Arial Narrow" w:eastAsia="Arial Narrow" w:hAnsi="Arial Narrow" w:cs="Arial Narrow"/>
          <w:noProof/>
        </w:rPr>
        <w:drawing>
          <wp:inline distT="0" distB="0" distL="0" distR="0">
            <wp:extent cx="5499529" cy="4159489"/>
            <wp:effectExtent l="0" t="0" r="0" b="0"/>
            <wp:docPr id="4430864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5499529" cy="4159489"/>
                    </a:xfrm>
                    <a:prstGeom prst="rect">
                      <a:avLst/>
                    </a:prstGeom>
                    <a:ln/>
                  </pic:spPr>
                </pic:pic>
              </a:graphicData>
            </a:graphic>
          </wp:inline>
        </w:drawing>
      </w:r>
    </w:p>
    <w:p w:rsidR="00505EFA" w:rsidRDefault="00AF3BD5">
      <w:pPr>
        <w:widowControl w:val="0"/>
        <w:tabs>
          <w:tab w:val="left" w:pos="8931"/>
        </w:tabs>
        <w:spacing w:before="74"/>
        <w:jc w:val="both"/>
        <w:rPr>
          <w:rFonts w:ascii="Arial Narrow" w:eastAsia="Arial Narrow" w:hAnsi="Arial Narrow" w:cs="Arial Narrow"/>
        </w:rPr>
      </w:pPr>
      <w:r>
        <w:rPr>
          <w:rFonts w:ascii="Arial Narrow" w:eastAsia="Arial Narrow" w:hAnsi="Arial Narrow" w:cs="Arial Narrow"/>
          <w:noProof/>
        </w:rPr>
        <w:drawing>
          <wp:inline distT="0" distB="0" distL="0" distR="0">
            <wp:extent cx="5520455" cy="2793578"/>
            <wp:effectExtent l="0" t="0" r="0" b="0"/>
            <wp:docPr id="4430864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a:stretch>
                      <a:fillRect/>
                    </a:stretch>
                  </pic:blipFill>
                  <pic:spPr>
                    <a:xfrm>
                      <a:off x="0" y="0"/>
                      <a:ext cx="5520455" cy="2793578"/>
                    </a:xfrm>
                    <a:prstGeom prst="rect">
                      <a:avLst/>
                    </a:prstGeom>
                    <a:ln/>
                  </pic:spPr>
                </pic:pic>
              </a:graphicData>
            </a:graphic>
          </wp:inline>
        </w:drawing>
      </w:r>
    </w:p>
    <w:p w:rsidR="00505EFA" w:rsidRDefault="00AF3BD5">
      <w:pPr>
        <w:widowControl w:val="0"/>
        <w:tabs>
          <w:tab w:val="left" w:pos="8931"/>
        </w:tabs>
        <w:spacing w:before="74"/>
        <w:jc w:val="both"/>
        <w:rPr>
          <w:rFonts w:ascii="Arial Narrow" w:eastAsia="Arial Narrow" w:hAnsi="Arial Narrow" w:cs="Arial Narrow"/>
        </w:rPr>
      </w:pPr>
      <w:r>
        <w:rPr>
          <w:rFonts w:ascii="Arial Narrow" w:eastAsia="Arial Narrow" w:hAnsi="Arial Narrow" w:cs="Arial Narrow"/>
          <w:noProof/>
        </w:rPr>
        <w:drawing>
          <wp:inline distT="0" distB="0" distL="0" distR="0">
            <wp:extent cx="5467350" cy="6602824"/>
            <wp:effectExtent l="0" t="0" r="0" b="0"/>
            <wp:docPr id="44308643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3"/>
                    <a:srcRect/>
                    <a:stretch>
                      <a:fillRect/>
                    </a:stretch>
                  </pic:blipFill>
                  <pic:spPr>
                    <a:xfrm>
                      <a:off x="0" y="0"/>
                      <a:ext cx="5467350" cy="6602824"/>
                    </a:xfrm>
                    <a:prstGeom prst="rect">
                      <a:avLst/>
                    </a:prstGeom>
                    <a:ln/>
                  </pic:spPr>
                </pic:pic>
              </a:graphicData>
            </a:graphic>
          </wp:inline>
        </w:drawing>
      </w:r>
    </w:p>
    <w:p w:rsidR="00505EFA" w:rsidRDefault="00AF3BD5">
      <w:pPr>
        <w:widowControl w:val="0"/>
        <w:tabs>
          <w:tab w:val="left" w:pos="8931"/>
        </w:tabs>
        <w:spacing w:before="74"/>
        <w:jc w:val="both"/>
        <w:rPr>
          <w:rFonts w:ascii="Arial Narrow" w:eastAsia="Arial Narrow" w:hAnsi="Arial Narrow" w:cs="Arial Narrow"/>
        </w:rPr>
      </w:pPr>
      <w:r>
        <w:rPr>
          <w:rFonts w:ascii="Arial Narrow" w:eastAsia="Arial Narrow" w:hAnsi="Arial Narrow" w:cs="Arial Narrow"/>
          <w:noProof/>
        </w:rPr>
        <w:drawing>
          <wp:inline distT="0" distB="0" distL="0" distR="0">
            <wp:extent cx="5372100" cy="6478999"/>
            <wp:effectExtent l="0" t="0" r="0" b="0"/>
            <wp:docPr id="4430864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372100" cy="6478999"/>
                    </a:xfrm>
                    <a:prstGeom prst="rect">
                      <a:avLst/>
                    </a:prstGeom>
                    <a:ln/>
                  </pic:spPr>
                </pic:pic>
              </a:graphicData>
            </a:graphic>
          </wp:inline>
        </w:drawing>
      </w:r>
    </w:p>
    <w:p w:rsidR="00505EFA" w:rsidRDefault="00AF3BD5">
      <w:pPr>
        <w:widowControl w:val="0"/>
        <w:tabs>
          <w:tab w:val="left" w:pos="8931"/>
        </w:tabs>
        <w:spacing w:before="74"/>
        <w:jc w:val="both"/>
        <w:rPr>
          <w:rFonts w:ascii="Arial Narrow" w:eastAsia="Arial Narrow" w:hAnsi="Arial Narrow" w:cs="Arial Narrow"/>
        </w:rPr>
      </w:pPr>
      <w:r>
        <w:rPr>
          <w:rFonts w:ascii="Arial Narrow" w:eastAsia="Arial Narrow" w:hAnsi="Arial Narrow" w:cs="Arial Narrow"/>
          <w:noProof/>
        </w:rPr>
        <w:drawing>
          <wp:inline distT="0" distB="0" distL="0" distR="0">
            <wp:extent cx="5476875" cy="6440899"/>
            <wp:effectExtent l="0" t="0" r="0" b="0"/>
            <wp:docPr id="44308643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5"/>
                    <a:srcRect/>
                    <a:stretch>
                      <a:fillRect/>
                    </a:stretch>
                  </pic:blipFill>
                  <pic:spPr>
                    <a:xfrm>
                      <a:off x="0" y="0"/>
                      <a:ext cx="5476875" cy="6440899"/>
                    </a:xfrm>
                    <a:prstGeom prst="rect">
                      <a:avLst/>
                    </a:prstGeom>
                    <a:ln/>
                  </pic:spPr>
                </pic:pic>
              </a:graphicData>
            </a:graphic>
          </wp:inline>
        </w:drawing>
      </w:r>
    </w:p>
    <w:p w:rsidR="00505EFA" w:rsidRDefault="00AF3BD5">
      <w:pPr>
        <w:widowControl w:val="0"/>
        <w:tabs>
          <w:tab w:val="left" w:pos="8931"/>
        </w:tabs>
        <w:spacing w:before="74"/>
        <w:jc w:val="center"/>
        <w:rPr>
          <w:rFonts w:ascii="Arial Narrow" w:eastAsia="Arial Narrow" w:hAnsi="Arial Narrow" w:cs="Arial Narrow"/>
        </w:rPr>
      </w:pPr>
      <w:r>
        <w:rPr>
          <w:rFonts w:ascii="Arial Narrow" w:eastAsia="Arial Narrow" w:hAnsi="Arial Narrow" w:cs="Arial Narrow"/>
          <w:noProof/>
        </w:rPr>
        <w:drawing>
          <wp:inline distT="0" distB="0" distL="0" distR="0">
            <wp:extent cx="4952869" cy="4811069"/>
            <wp:effectExtent l="0" t="0" r="0" b="0"/>
            <wp:docPr id="44308644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6"/>
                    <a:srcRect/>
                    <a:stretch>
                      <a:fillRect/>
                    </a:stretch>
                  </pic:blipFill>
                  <pic:spPr>
                    <a:xfrm>
                      <a:off x="0" y="0"/>
                      <a:ext cx="4952869" cy="4811069"/>
                    </a:xfrm>
                    <a:prstGeom prst="rect">
                      <a:avLst/>
                    </a:prstGeom>
                    <a:ln/>
                  </pic:spPr>
                </pic:pic>
              </a:graphicData>
            </a:graphic>
          </wp:inline>
        </w:drawing>
      </w:r>
    </w:p>
    <w:p w:rsidR="00505EFA" w:rsidRDefault="00505EFA">
      <w:pPr>
        <w:widowControl w:val="0"/>
        <w:tabs>
          <w:tab w:val="left" w:pos="8931"/>
        </w:tabs>
        <w:spacing w:before="74"/>
        <w:jc w:val="both"/>
        <w:rPr>
          <w:rFonts w:ascii="Arial Narrow" w:eastAsia="Arial Narrow" w:hAnsi="Arial Narrow" w:cs="Arial Narrow"/>
        </w:rPr>
      </w:pPr>
    </w:p>
    <w:p w:rsidR="00505EFA" w:rsidRDefault="00AF3BD5">
      <w:pPr>
        <w:widowControl w:val="0"/>
        <w:tabs>
          <w:tab w:val="left" w:pos="8931"/>
        </w:tabs>
        <w:spacing w:before="74"/>
        <w:jc w:val="both"/>
        <w:rPr>
          <w:rFonts w:ascii="Arial Narrow" w:eastAsia="Arial Narrow" w:hAnsi="Arial Narrow" w:cs="Arial Narrow"/>
        </w:rPr>
      </w:pPr>
      <w:r>
        <w:rPr>
          <w:rFonts w:ascii="Arial Narrow" w:eastAsia="Arial Narrow" w:hAnsi="Arial Narrow" w:cs="Arial Narrow"/>
          <w:noProof/>
        </w:rPr>
        <w:drawing>
          <wp:inline distT="0" distB="0" distL="0" distR="0">
            <wp:extent cx="5200650" cy="6498049"/>
            <wp:effectExtent l="0" t="0" r="0" b="0"/>
            <wp:docPr id="44308642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7"/>
                    <a:srcRect/>
                    <a:stretch>
                      <a:fillRect/>
                    </a:stretch>
                  </pic:blipFill>
                  <pic:spPr>
                    <a:xfrm>
                      <a:off x="0" y="0"/>
                      <a:ext cx="5200650" cy="6498049"/>
                    </a:xfrm>
                    <a:prstGeom prst="rect">
                      <a:avLst/>
                    </a:prstGeom>
                    <a:ln/>
                  </pic:spPr>
                </pic:pic>
              </a:graphicData>
            </a:graphic>
          </wp:inline>
        </w:drawing>
      </w:r>
    </w:p>
    <w:p w:rsidR="00505EFA" w:rsidRDefault="00AF3BD5">
      <w:pPr>
        <w:widowControl w:val="0"/>
        <w:tabs>
          <w:tab w:val="left" w:pos="8931"/>
        </w:tabs>
        <w:spacing w:before="74"/>
        <w:jc w:val="center"/>
        <w:rPr>
          <w:rFonts w:ascii="Arial Narrow" w:eastAsia="Arial Narrow" w:hAnsi="Arial Narrow" w:cs="Arial Narrow"/>
        </w:rPr>
      </w:pPr>
      <w:r>
        <w:rPr>
          <w:rFonts w:ascii="Arial Narrow" w:eastAsia="Arial Narrow" w:hAnsi="Arial Narrow" w:cs="Arial Narrow"/>
          <w:noProof/>
        </w:rPr>
        <w:drawing>
          <wp:inline distT="0" distB="0" distL="0" distR="0">
            <wp:extent cx="4942236" cy="6347754"/>
            <wp:effectExtent l="0" t="0" r="0" b="0"/>
            <wp:docPr id="4430864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4942236" cy="6347754"/>
                    </a:xfrm>
                    <a:prstGeom prst="rect">
                      <a:avLst/>
                    </a:prstGeom>
                    <a:ln/>
                  </pic:spPr>
                </pic:pic>
              </a:graphicData>
            </a:graphic>
          </wp:inline>
        </w:drawing>
      </w:r>
    </w:p>
    <w:p w:rsidR="00505EFA" w:rsidRDefault="00AF3BD5">
      <w:pPr>
        <w:widowControl w:val="0"/>
        <w:tabs>
          <w:tab w:val="left" w:pos="8931"/>
        </w:tabs>
        <w:spacing w:before="74"/>
        <w:jc w:val="both"/>
        <w:rPr>
          <w:rFonts w:ascii="Arial Narrow" w:eastAsia="Arial Narrow" w:hAnsi="Arial Narrow" w:cs="Arial Narrow"/>
        </w:rPr>
        <w:sectPr w:rsidR="00505EFA">
          <w:headerReference w:type="default" r:id="rId19"/>
          <w:footerReference w:type="default" r:id="rId20"/>
          <w:pgSz w:w="12240" w:h="15840"/>
          <w:pgMar w:top="2268" w:right="1701" w:bottom="1701" w:left="1701" w:header="709" w:footer="709" w:gutter="0"/>
          <w:pgNumType w:start="1"/>
          <w:cols w:space="720"/>
        </w:sectPr>
      </w:pPr>
      <w:r>
        <w:rPr>
          <w:rFonts w:ascii="Arial Narrow" w:eastAsia="Arial Narrow" w:hAnsi="Arial Narrow" w:cs="Arial Narrow"/>
        </w:rPr>
        <w:t>FUENTE: Elaboración propia a partir de la BASE DE DATOS: CONSOLIDADO_CENTROS_TRABAJO_ALCALDÍA_DE_PALMIRA suministrada por la Subsecretaria de recursos físicos</w:t>
      </w:r>
    </w:p>
    <w:p w:rsidR="00505EFA" w:rsidRDefault="00AF3BD5">
      <w:pPr>
        <w:pStyle w:val="Subttulo"/>
        <w:tabs>
          <w:tab w:val="left" w:pos="8931"/>
        </w:tabs>
        <w:rPr>
          <w:rFonts w:ascii="Arial Narrow" w:eastAsia="Arial Narrow" w:hAnsi="Arial Narrow" w:cs="Arial Narrow"/>
          <w:b/>
          <w:bCs/>
          <w:color w:val="000000"/>
          <w:sz w:val="24"/>
          <w:szCs w:val="24"/>
        </w:rPr>
      </w:pPr>
      <w:bookmarkStart w:id="24" w:name="_heading=h.4dguijv25z7" w:colFirst="0" w:colLast="0"/>
      <w:bookmarkEnd w:id="24"/>
      <w:r>
        <w:rPr>
          <w:rFonts w:ascii="Arial Narrow" w:eastAsia="Arial Narrow" w:hAnsi="Arial Narrow" w:cs="Arial Narrow"/>
          <w:b/>
          <w:bCs/>
          <w:color w:val="000000"/>
          <w:sz w:val="24"/>
          <w:szCs w:val="24"/>
        </w:rPr>
        <w:t>COLABORADORES DE LA ALCALDÍA DE PALMIRA</w:t>
      </w:r>
    </w:p>
    <w:p w:rsidR="00505EFA" w:rsidRDefault="00AF3BD5">
      <w:pPr>
        <w:tabs>
          <w:tab w:val="left" w:pos="8931"/>
        </w:tabs>
        <w:rPr>
          <w:rFonts w:ascii="Arial Narrow" w:eastAsia="Arial Narrow" w:hAnsi="Arial Narrow" w:cs="Arial Narrow"/>
        </w:rPr>
      </w:pPr>
      <w:r>
        <w:rPr>
          <w:rFonts w:ascii="Arial Narrow" w:eastAsia="Arial Narrow" w:hAnsi="Arial Narrow" w:cs="Arial Narrow"/>
        </w:rPr>
        <w:t>En la Alcaldía Municipal de Palmira, no se cuenta con con</w:t>
      </w:r>
      <w:r>
        <w:rPr>
          <w:rFonts w:ascii="Arial Narrow" w:eastAsia="Arial Narrow" w:hAnsi="Arial Narrow" w:cs="Arial Narrow"/>
        </w:rPr>
        <w:t xml:space="preserve">tratistas de transporte. Los colaboradores están vinculados según la distribución indicada en la </w:t>
      </w:r>
      <w:hyperlink r:id="rId21" w:anchor="heading=h.3ldsmtov68jy">
        <w:r>
          <w:rPr>
            <w:rFonts w:ascii="Arial Narrow" w:eastAsia="Arial Narrow" w:hAnsi="Arial Narrow" w:cs="Arial Narrow"/>
            <w:color w:val="1155CC"/>
            <w:u w:val="single"/>
          </w:rPr>
          <w:t>Tabla 1</w:t>
        </w:r>
      </w:hyperlink>
      <w:r>
        <w:rPr>
          <w:rFonts w:ascii="Arial Narrow" w:eastAsia="Arial Narrow" w:hAnsi="Arial Narrow" w:cs="Arial Narrow"/>
        </w:rPr>
        <w:t>, con un total de 1.620 colabor</w:t>
      </w:r>
      <w:r>
        <w:rPr>
          <w:rFonts w:ascii="Arial Narrow" w:eastAsia="Arial Narrow" w:hAnsi="Arial Narrow" w:cs="Arial Narrow"/>
        </w:rPr>
        <w:t>adores. La información específica requerida en el Paso 5. Diagnóstico para todos los colaboradores de la Alcaldía, ha sido registrado y planificado como una de las acciones del Plan Anual de Trabajo del PESV (Paso 9). Para llevar a cabo este proceso, se ha</w:t>
      </w:r>
      <w:r>
        <w:rPr>
          <w:rFonts w:ascii="Arial Narrow" w:eastAsia="Arial Narrow" w:hAnsi="Arial Narrow" w:cs="Arial Narrow"/>
        </w:rPr>
        <w:t xml:space="preserve"> diseñado un formato adecuado que cumple con los requisitos de la Metodología Paso 5 del PESV, llamado "Formato Lista de Colaboradores de la organización" (consultar el Anexo No. 3. Lista de colaboradores de la Alcaldía Municipal de Palmira).</w:t>
      </w:r>
    </w:p>
    <w:p w:rsidR="00505EFA" w:rsidRDefault="00AF3BD5">
      <w:pPr>
        <w:pStyle w:val="Subttulo"/>
        <w:tabs>
          <w:tab w:val="left" w:pos="8931"/>
        </w:tabs>
        <w:rPr>
          <w:rFonts w:ascii="Arial Narrow" w:eastAsia="Arial Narrow" w:hAnsi="Arial Narrow" w:cs="Arial Narrow"/>
          <w:b/>
          <w:bCs/>
          <w:color w:val="000000"/>
          <w:sz w:val="24"/>
          <w:szCs w:val="24"/>
        </w:rPr>
      </w:pPr>
      <w:bookmarkStart w:id="25" w:name="_heading=h.gx7yfyn6i1x9" w:colFirst="0" w:colLast="0"/>
      <w:bookmarkEnd w:id="25"/>
      <w:r>
        <w:rPr>
          <w:rFonts w:ascii="Arial Narrow" w:eastAsia="Arial Narrow" w:hAnsi="Arial Narrow" w:cs="Arial Narrow"/>
          <w:b/>
          <w:bCs/>
          <w:color w:val="000000"/>
          <w:sz w:val="24"/>
          <w:szCs w:val="24"/>
        </w:rPr>
        <w:t>Vehículos automotores de la Alcaldía de Palmira</w:t>
      </w:r>
    </w:p>
    <w:p w:rsidR="00505EFA" w:rsidRDefault="00AF3BD5">
      <w:pPr>
        <w:tabs>
          <w:tab w:val="left" w:pos="8931"/>
        </w:tabs>
        <w:rPr>
          <w:rFonts w:ascii="Arial Narrow" w:eastAsia="Arial Narrow" w:hAnsi="Arial Narrow" w:cs="Arial Narrow"/>
        </w:rPr>
      </w:pPr>
      <w:r>
        <w:rPr>
          <w:rFonts w:ascii="Arial Narrow" w:eastAsia="Arial Narrow" w:hAnsi="Arial Narrow" w:cs="Arial Narrow"/>
        </w:rPr>
        <w:t>En la Alcaldía Municipal de Palmira, se cuenta con una flota propia de 230 vehículos, los cuales se detallan en la Tabla. Además, se dispone de una Base de Datos del parque automotor de la Subsecretaría de Re</w:t>
      </w:r>
      <w:r>
        <w:rPr>
          <w:rFonts w:ascii="Arial Narrow" w:eastAsia="Arial Narrow" w:hAnsi="Arial Narrow" w:cs="Arial Narrow"/>
        </w:rPr>
        <w:t>cursos Físicos y Servicios Generales.</w:t>
      </w:r>
    </w:p>
    <w:p w:rsidR="00505EFA" w:rsidRDefault="00AF3BD5">
      <w:pPr>
        <w:tabs>
          <w:tab w:val="left" w:pos="8931"/>
        </w:tabs>
        <w:rPr>
          <w:rFonts w:ascii="Arial Narrow" w:eastAsia="Arial Narrow" w:hAnsi="Arial Narrow" w:cs="Arial Narrow"/>
        </w:rPr>
      </w:pPr>
      <w:r>
        <w:rPr>
          <w:rFonts w:ascii="Arial Narrow" w:eastAsia="Arial Narrow" w:hAnsi="Arial Narrow" w:cs="Arial Narrow"/>
        </w:rPr>
        <w:t>La información de los vehículos automotores y no automotores se encuentra en proceso de adaptación para cumplir con los requerimientos específicos y datos particulares de los vehículos del Paso 5. Esta acción ha sido r</w:t>
      </w:r>
      <w:r>
        <w:rPr>
          <w:rFonts w:ascii="Arial Narrow" w:eastAsia="Arial Narrow" w:hAnsi="Arial Narrow" w:cs="Arial Narrow"/>
        </w:rPr>
        <w:t>egistrada y planificada en el Plan Anual de Trabajo del PESV (Paso 9). Para llevar a cabo este proceso, se ha diseñado un formato adecuado que cumple con los requisitos de la Metodología Paso 5 del PESV, llamado "Formato Lista de Vehículos" (consultar el A</w:t>
      </w:r>
      <w:r>
        <w:rPr>
          <w:rFonts w:ascii="Arial Narrow" w:eastAsia="Arial Narrow" w:hAnsi="Arial Narrow" w:cs="Arial Narrow"/>
        </w:rPr>
        <w:t>nexo No. 4. Lista de vehículos de la Alcaldía Municipal de Palmira).</w:t>
      </w:r>
    </w:p>
    <w:p w:rsidR="00505EFA" w:rsidRDefault="00505EFA">
      <w:pPr>
        <w:tabs>
          <w:tab w:val="left" w:pos="8931"/>
        </w:tabs>
        <w:rPr>
          <w:rFonts w:ascii="Arial Narrow" w:eastAsia="Arial Narrow" w:hAnsi="Arial Narrow" w:cs="Arial Narrow"/>
        </w:rPr>
      </w:pPr>
    </w:p>
    <w:p w:rsidR="00505EFA" w:rsidRDefault="00AF3BD5">
      <w:pPr>
        <w:tabs>
          <w:tab w:val="left" w:pos="8931"/>
        </w:tabs>
        <w:rPr>
          <w:rFonts w:ascii="Arial Narrow" w:eastAsia="Arial Narrow" w:hAnsi="Arial Narrow" w:cs="Arial Narrow"/>
        </w:rPr>
      </w:pPr>
      <w:r>
        <w:rPr>
          <w:rFonts w:ascii="Arial Narrow" w:eastAsia="Arial Narrow" w:hAnsi="Arial Narrow" w:cs="Arial Narrow"/>
        </w:rPr>
        <w:t>Ilustración 1 Resultados encuesta sobre rutas frecuentes</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noProof/>
        </w:rPr>
        <w:drawing>
          <wp:inline distT="0" distB="0" distL="0" distR="0">
            <wp:extent cx="4689437" cy="2490777"/>
            <wp:effectExtent l="0" t="0" r="0" b="0"/>
            <wp:docPr id="4430864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4689437" cy="2490777"/>
                    </a:xfrm>
                    <a:prstGeom prst="rect">
                      <a:avLst/>
                    </a:prstGeom>
                    <a:ln/>
                  </pic:spPr>
                </pic:pic>
              </a:graphicData>
            </a:graphic>
          </wp:inline>
        </w:drawing>
      </w:r>
    </w:p>
    <w:p w:rsidR="00505EFA" w:rsidRDefault="00AF3BD5">
      <w:pPr>
        <w:pStyle w:val="Subttulo"/>
        <w:widowControl w:val="0"/>
        <w:tabs>
          <w:tab w:val="left" w:pos="8931"/>
        </w:tabs>
        <w:spacing w:after="0" w:line="240" w:lineRule="auto"/>
        <w:ind w:left="340"/>
        <w:jc w:val="both"/>
        <w:rPr>
          <w:rFonts w:ascii="Arial Narrow" w:eastAsia="Arial Narrow" w:hAnsi="Arial Narrow" w:cs="Arial Narrow"/>
          <w:b/>
          <w:bCs/>
          <w:color w:val="000000"/>
          <w:sz w:val="24"/>
          <w:szCs w:val="24"/>
        </w:rPr>
      </w:pPr>
      <w:bookmarkStart w:id="26" w:name="_heading=h.8fzca566y3c6" w:colFirst="0" w:colLast="0"/>
      <w:bookmarkEnd w:id="26"/>
      <w:r>
        <w:rPr>
          <w:rFonts w:ascii="Arial Narrow" w:eastAsia="Arial Narrow" w:hAnsi="Arial Narrow" w:cs="Arial Narrow"/>
          <w:b/>
          <w:bCs/>
          <w:color w:val="000000"/>
          <w:sz w:val="24"/>
          <w:szCs w:val="24"/>
        </w:rPr>
        <w:t>Rutas Frecuentes de la Alcaldía de Palmira</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 xml:space="preserve">De acuerdo con los resultados obtenidos de la encuesta de caracterización de actores viales realizada a los colaboradores de la Alcaldía Municipal de Palmira, se ha identificado la presencia de rutas frecuentes en los desplazamientos laborales. </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 xml:space="preserve">La </w:t>
      </w:r>
      <w:hyperlink r:id="rId23" w:anchor="heading=h.7kw9pmdu7ezy">
        <w:r>
          <w:rPr>
            <w:rFonts w:ascii="Arial Narrow" w:eastAsia="Arial Narrow" w:hAnsi="Arial Narrow" w:cs="Arial Narrow"/>
          </w:rPr>
          <w:t>Ilustración 1</w:t>
        </w:r>
      </w:hyperlink>
      <w:r>
        <w:rPr>
          <w:rFonts w:ascii="Arial Narrow" w:eastAsia="Arial Narrow" w:hAnsi="Arial Narrow" w:cs="Arial Narrow"/>
        </w:rPr>
        <w:t xml:space="preserve"> muestra que, De un total de 753 encuestados, el 43% (313 personas) indicó que, en sus desplazamientos laborales, utilizan las mi</w:t>
      </w:r>
      <w:r>
        <w:rPr>
          <w:rFonts w:ascii="Arial Narrow" w:eastAsia="Arial Narrow" w:hAnsi="Arial Narrow" w:cs="Arial Narrow"/>
        </w:rPr>
        <w:t>smas rutas de manera habitual. Este dato sugiere que una parte significativa de los empleados sigue trayectos recurrentes, lo que podría facilitar la implementación de medidas de seguridad vial específicas para esas rutas, tales como la señalización adecua</w:t>
      </w:r>
      <w:r>
        <w:rPr>
          <w:rFonts w:ascii="Arial Narrow" w:eastAsia="Arial Narrow" w:hAnsi="Arial Narrow" w:cs="Arial Narrow"/>
        </w:rPr>
        <w:t>da, controles de velocidad o la identificación de puntos críticos de accidente.</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Por otro lado, el 47% (342 personas) de los encuestados manifestó que optan por utilizar diferentes rutas en sus desplazamientos laborales. Este comportamiento, aunque relativa</w:t>
      </w:r>
      <w:r>
        <w:rPr>
          <w:rFonts w:ascii="Arial Narrow" w:eastAsia="Arial Narrow" w:hAnsi="Arial Narrow" w:cs="Arial Narrow"/>
        </w:rPr>
        <w:t>mente frecuente, puede representar un desafío adicional para las políticas de seguridad vial, ya que los empleados que cambian constantemente de ruta podrían estar expuestos a un mayor número de factores de riesgo, como desconocimiento de las condiciones d</w:t>
      </w:r>
      <w:r>
        <w:rPr>
          <w:rFonts w:ascii="Arial Narrow" w:eastAsia="Arial Narrow" w:hAnsi="Arial Narrow" w:cs="Arial Narrow"/>
        </w:rPr>
        <w:t>e tráfico o la falta de familiaridad con determinadas vías.</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Con el fin de documentar las rutas frecuentes, se ha creado el formato "Rutas Frecuentes" que cada dependencia de la Alcaldía Municipal de Palmira deberá completar. Este proceso se encuentra inclu</w:t>
      </w:r>
      <w:r>
        <w:rPr>
          <w:rFonts w:ascii="Arial Narrow" w:eastAsia="Arial Narrow" w:hAnsi="Arial Narrow" w:cs="Arial Narrow"/>
        </w:rPr>
        <w:t>ido en las acciones del Plan Anual de Trabajo (Paso 9). (Consultar Anexo No. 5 Lista de rutas frecuentes de la Alcaldía Municipal de Palmira).</w:t>
      </w: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i/>
          <w:iCs/>
        </w:rPr>
      </w:pPr>
      <w:r>
        <w:rPr>
          <w:rFonts w:ascii="Arial Narrow" w:eastAsia="Arial Narrow" w:hAnsi="Arial Narrow" w:cs="Arial Narrow"/>
          <w:i/>
          <w:iCs/>
          <w:color w:val="1F487C"/>
        </w:rPr>
        <w:t>Ilustración 2 Resultados encuesta sobre frecuencia en las rutas</w:t>
      </w:r>
    </w:p>
    <w:p w:rsidR="00505EFA" w:rsidRDefault="00AF3BD5">
      <w:pPr>
        <w:widowControl w:val="0"/>
        <w:tabs>
          <w:tab w:val="left" w:pos="8931"/>
        </w:tabs>
        <w:spacing w:before="92"/>
        <w:ind w:left="340"/>
        <w:jc w:val="center"/>
        <w:rPr>
          <w:rFonts w:ascii="Arial Narrow" w:eastAsia="Arial Narrow" w:hAnsi="Arial Narrow" w:cs="Arial Narrow"/>
        </w:rPr>
      </w:pPr>
      <w:r>
        <w:rPr>
          <w:rFonts w:ascii="Arial Narrow" w:eastAsia="Arial Narrow" w:hAnsi="Arial Narrow" w:cs="Arial Narrow"/>
          <w:noProof/>
        </w:rPr>
        <w:drawing>
          <wp:inline distT="0" distB="0" distL="0" distR="0">
            <wp:extent cx="4763165" cy="2762636"/>
            <wp:effectExtent l="0" t="0" r="0" b="0"/>
            <wp:docPr id="44308643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4763165" cy="2762636"/>
                    </a:xfrm>
                    <a:prstGeom prst="rect">
                      <a:avLst/>
                    </a:prstGeom>
                    <a:ln/>
                  </pic:spPr>
                </pic:pic>
              </a:graphicData>
            </a:graphic>
          </wp:inline>
        </w:drawing>
      </w:r>
    </w:p>
    <w:p w:rsidR="00505EFA" w:rsidRDefault="00505EFA">
      <w:pPr>
        <w:widowControl w:val="0"/>
        <w:tabs>
          <w:tab w:val="left" w:pos="8931"/>
        </w:tabs>
        <w:spacing w:before="74"/>
        <w:jc w:val="both"/>
        <w:rPr>
          <w:rFonts w:ascii="Arial Narrow" w:eastAsia="Arial Narrow" w:hAnsi="Arial Narrow" w:cs="Arial Narrow"/>
          <w:b/>
          <w:bCs/>
        </w:rPr>
      </w:pPr>
    </w:p>
    <w:p w:rsidR="00505EFA" w:rsidRDefault="00AF3BD5">
      <w:pPr>
        <w:pStyle w:val="Subttulo"/>
        <w:widowControl w:val="0"/>
        <w:tabs>
          <w:tab w:val="left" w:pos="8931"/>
        </w:tabs>
        <w:spacing w:after="0" w:line="240" w:lineRule="auto"/>
        <w:ind w:left="340"/>
        <w:jc w:val="both"/>
        <w:rPr>
          <w:rFonts w:ascii="Arial Narrow" w:eastAsia="Arial Narrow" w:hAnsi="Arial Narrow" w:cs="Arial Narrow"/>
          <w:b/>
          <w:bCs/>
          <w:color w:val="000000"/>
          <w:sz w:val="24"/>
          <w:szCs w:val="24"/>
        </w:rPr>
      </w:pPr>
      <w:bookmarkStart w:id="27" w:name="_heading=h.7c99uqx02lip" w:colFirst="0" w:colLast="0"/>
      <w:bookmarkEnd w:id="27"/>
      <w:r>
        <w:rPr>
          <w:rFonts w:ascii="Arial Narrow" w:eastAsia="Arial Narrow" w:hAnsi="Arial Narrow" w:cs="Arial Narrow"/>
          <w:b/>
          <w:bCs/>
          <w:color w:val="000000"/>
          <w:sz w:val="24"/>
          <w:szCs w:val="24"/>
        </w:rPr>
        <w:t>Plan de preparación y respuesta ante emergen</w:t>
      </w:r>
      <w:r>
        <w:rPr>
          <w:rFonts w:ascii="Arial Narrow" w:eastAsia="Arial Narrow" w:hAnsi="Arial Narrow" w:cs="Arial Narrow"/>
          <w:b/>
          <w:bCs/>
          <w:color w:val="000000"/>
          <w:sz w:val="24"/>
          <w:szCs w:val="24"/>
        </w:rPr>
        <w:t>cias viales</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Dando cumplimiento a los requisitos de la Metodología Paso 5 del PESV, se diseñó el formato “Estado del Plan de emergencias Viales”, con el objetivo de registrar el número de colaboradores capacitados en el plan de emergencias viales de la orga</w:t>
      </w:r>
      <w:r>
        <w:rPr>
          <w:rFonts w:ascii="Arial Narrow" w:eastAsia="Arial Narrow" w:hAnsi="Arial Narrow" w:cs="Arial Narrow"/>
        </w:rPr>
        <w:t xml:space="preserve">nización, la descripción y número de equipos, el equipamiento o elementos de primeros auxilios dispuestos para la atención de siniestros viales y la información sobre los simulacros de atención de emergencias viales realizados. En la Alcaldía Municipal de </w:t>
      </w:r>
      <w:r>
        <w:rPr>
          <w:rFonts w:ascii="Arial Narrow" w:eastAsia="Arial Narrow" w:hAnsi="Arial Narrow" w:cs="Arial Narrow"/>
        </w:rPr>
        <w:t>Palmira, actualmente no se dispone de brigadistas capacitados en el plan de emergencias viales. Sin embargo, la Alcaldía cuenta con equipos básicos de atención de primeros auxilios distribuidos en las diferentes sedes, como camillas, botiquines e inmoviliz</w:t>
      </w:r>
      <w:r>
        <w:rPr>
          <w:rFonts w:ascii="Arial Narrow" w:eastAsia="Arial Narrow" w:hAnsi="Arial Narrow" w:cs="Arial Narrow"/>
        </w:rPr>
        <w:t>adores.</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 xml:space="preserve">Con el fin de documentar el plan de preparación y respuesta ante emergencias viales, se ha creado el formato "Estado plan de emergencias viales", que deberá ser diligenciado conforme a la acción registrada y planificada en el Plan Anual de Trabajo </w:t>
      </w:r>
      <w:r>
        <w:rPr>
          <w:rFonts w:ascii="Arial Narrow" w:eastAsia="Arial Narrow" w:hAnsi="Arial Narrow" w:cs="Arial Narrow"/>
        </w:rPr>
        <w:t>del PESV (Paso 9), (Consultar Anexo No. 6 Estado plan de emergencias viales de la Alcaldía Municipal de Palmira).</w:t>
      </w:r>
    </w:p>
    <w:p w:rsidR="00505EFA" w:rsidRDefault="00AF3BD5">
      <w:pPr>
        <w:pStyle w:val="Subttulo"/>
        <w:widowControl w:val="0"/>
        <w:tabs>
          <w:tab w:val="left" w:pos="8931"/>
        </w:tabs>
        <w:spacing w:after="0" w:line="240" w:lineRule="auto"/>
        <w:ind w:left="340"/>
        <w:jc w:val="both"/>
        <w:rPr>
          <w:rFonts w:ascii="Arial Narrow" w:eastAsia="Arial Narrow" w:hAnsi="Arial Narrow" w:cs="Arial Narrow"/>
          <w:b/>
          <w:bCs/>
          <w:color w:val="000000"/>
          <w:sz w:val="24"/>
          <w:szCs w:val="24"/>
        </w:rPr>
      </w:pPr>
      <w:bookmarkStart w:id="28" w:name="_heading=h.f48hc7zamzbl" w:colFirst="0" w:colLast="0"/>
      <w:bookmarkEnd w:id="28"/>
      <w:r>
        <w:rPr>
          <w:rFonts w:ascii="Arial Narrow" w:eastAsia="Arial Narrow" w:hAnsi="Arial Narrow" w:cs="Arial Narrow"/>
          <w:b/>
          <w:bCs/>
          <w:color w:val="000000"/>
          <w:sz w:val="24"/>
          <w:szCs w:val="24"/>
        </w:rPr>
        <w:t>Línea base de siniestralidad vial</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 xml:space="preserve">Se ha llevado a cabo un análisis de la siniestralidad vial de los colaboradores de la Alcaldía Municipal de </w:t>
      </w:r>
      <w:r>
        <w:rPr>
          <w:rFonts w:ascii="Arial Narrow" w:eastAsia="Arial Narrow" w:hAnsi="Arial Narrow" w:cs="Arial Narrow"/>
        </w:rPr>
        <w:t xml:space="preserve">Palmira, utilizando el reporte de accidentalidad suministrado por la Subsecretaría de Talento Humano, sus resultados se presentan en la </w:t>
      </w:r>
      <w:hyperlink w:anchor="_heading=h.5uodzk9c5lpk">
        <w:r>
          <w:rPr>
            <w:rFonts w:ascii="Arial Narrow" w:eastAsia="Arial Narrow" w:hAnsi="Arial Narrow" w:cs="Arial Narrow"/>
          </w:rPr>
          <w:t>Tabla 5</w:t>
        </w:r>
      </w:hyperlink>
      <w:r>
        <w:rPr>
          <w:rFonts w:ascii="Arial Narrow" w:eastAsia="Arial Narrow" w:hAnsi="Arial Narrow" w:cs="Arial Narrow"/>
        </w:rPr>
        <w:t>, donde se detalla el análisis del historial de siniestralidad vial</w:t>
      </w:r>
      <w:r>
        <w:rPr>
          <w:rFonts w:ascii="Arial Narrow" w:eastAsia="Arial Narrow" w:hAnsi="Arial Narrow" w:cs="Arial Narrow"/>
        </w:rPr>
        <w:t>.</w:t>
      </w:r>
    </w:p>
    <w:p w:rsidR="00505EFA" w:rsidRDefault="00AF3BD5">
      <w:pPr>
        <w:widowControl w:val="0"/>
        <w:tabs>
          <w:tab w:val="left" w:pos="8931"/>
        </w:tabs>
        <w:jc w:val="both"/>
        <w:rPr>
          <w:rFonts w:ascii="Arial Narrow" w:eastAsia="Arial Narrow" w:hAnsi="Arial Narrow" w:cs="Arial Narrow"/>
        </w:rPr>
        <w:sectPr w:rsidR="00505EFA">
          <w:pgSz w:w="12240" w:h="15840"/>
          <w:pgMar w:top="1160" w:right="720" w:bottom="1021" w:left="1080" w:header="562" w:footer="0" w:gutter="0"/>
          <w:cols w:space="720"/>
        </w:sectPr>
      </w:pPr>
      <w:r>
        <w:rPr>
          <w:rFonts w:ascii="Arial Narrow" w:eastAsia="Arial Narrow" w:hAnsi="Arial Narrow" w:cs="Arial Narrow"/>
        </w:rPr>
        <w:t>Análisis de los siniestros viales 2024</w:t>
      </w:r>
    </w:p>
    <w:p w:rsidR="00505EFA" w:rsidRDefault="00AF3BD5">
      <w:pPr>
        <w:widowControl w:val="0"/>
        <w:tabs>
          <w:tab w:val="left" w:pos="8931"/>
        </w:tabs>
        <w:jc w:val="both"/>
        <w:rPr>
          <w:rFonts w:ascii="Arial Narrow" w:eastAsia="Arial Narrow" w:hAnsi="Arial Narrow" w:cs="Arial Narrow"/>
          <w:i/>
          <w:iCs/>
        </w:rPr>
      </w:pPr>
      <w:bookmarkStart w:id="29" w:name="_heading=h.5uodzk9c5lpk" w:colFirst="0" w:colLast="0"/>
      <w:bookmarkEnd w:id="29"/>
      <w:r>
        <w:rPr>
          <w:rFonts w:ascii="Arial Narrow" w:eastAsia="Arial Narrow" w:hAnsi="Arial Narrow" w:cs="Arial Narrow"/>
          <w:i/>
          <w:iCs/>
        </w:rPr>
        <w:t>Tabla 5 Análisis del historial de siniestralidad vial</w:t>
      </w:r>
    </w:p>
    <w:p w:rsidR="00505EFA" w:rsidRDefault="00505EFA">
      <w:pPr>
        <w:widowControl w:val="0"/>
        <w:tabs>
          <w:tab w:val="left" w:pos="8931"/>
        </w:tabs>
        <w:jc w:val="both"/>
        <w:rPr>
          <w:rFonts w:ascii="Arial Narrow" w:eastAsia="Arial Narrow" w:hAnsi="Arial Narrow" w:cs="Arial Narrow"/>
          <w:i/>
          <w:iCs/>
        </w:rPr>
      </w:pPr>
    </w:p>
    <w:tbl>
      <w:tblPr>
        <w:tblStyle w:val="aa"/>
        <w:tblW w:w="942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2"/>
        <w:gridCol w:w="1620"/>
        <w:gridCol w:w="1385"/>
        <w:gridCol w:w="1040"/>
        <w:gridCol w:w="1155"/>
        <w:gridCol w:w="1178"/>
        <w:gridCol w:w="1276"/>
      </w:tblGrid>
      <w:tr w:rsidR="00505EFA">
        <w:trPr>
          <w:trHeight w:val="460"/>
        </w:trPr>
        <w:tc>
          <w:tcPr>
            <w:tcW w:w="0" w:type="auto"/>
            <w:gridSpan w:val="7"/>
            <w:shd w:val="clear" w:color="auto" w:fill="F1F1F1"/>
          </w:tcPr>
          <w:p w:rsidR="00505EFA" w:rsidRDefault="00AF3BD5">
            <w:pPr>
              <w:widowControl w:val="0"/>
              <w:tabs>
                <w:tab w:val="left" w:pos="8931"/>
              </w:tabs>
              <w:ind w:left="4127" w:hanging="3808"/>
              <w:jc w:val="both"/>
              <w:rPr>
                <w:rFonts w:ascii="Arial Narrow" w:eastAsia="Arial Narrow" w:hAnsi="Arial Narrow" w:cs="Arial Narrow"/>
                <w:b/>
                <w:bCs/>
              </w:rPr>
            </w:pPr>
            <w:r>
              <w:rPr>
                <w:rFonts w:ascii="Arial Narrow" w:eastAsia="Arial Narrow" w:hAnsi="Arial Narrow" w:cs="Arial Narrow"/>
                <w:b/>
                <w:bCs/>
              </w:rPr>
              <w:t xml:space="preserve">RIESGOS IDENTIFICADOS DEL HISTORIAL DE SINIESTRALIDAD VIAL </w:t>
            </w:r>
          </w:p>
          <w:p w:rsidR="00505EFA" w:rsidRDefault="00AF3BD5">
            <w:pPr>
              <w:widowControl w:val="0"/>
              <w:tabs>
                <w:tab w:val="left" w:pos="8931"/>
              </w:tabs>
              <w:ind w:left="4127" w:hanging="3808"/>
              <w:jc w:val="center"/>
              <w:rPr>
                <w:rFonts w:ascii="Arial Narrow" w:eastAsia="Arial Narrow" w:hAnsi="Arial Narrow" w:cs="Arial Narrow"/>
                <w:b/>
                <w:bCs/>
              </w:rPr>
            </w:pPr>
            <w:r>
              <w:rPr>
                <w:rFonts w:ascii="Arial Narrow" w:eastAsia="Arial Narrow" w:hAnsi="Arial Narrow" w:cs="Arial Narrow"/>
                <w:b/>
                <w:bCs/>
              </w:rPr>
              <w:t>(ENERO a DICIEMBRE 2024)</w:t>
            </w:r>
          </w:p>
        </w:tc>
      </w:tr>
      <w:tr w:rsidR="00505EFA">
        <w:trPr>
          <w:trHeight w:val="1380"/>
        </w:trPr>
        <w:tc>
          <w:tcPr>
            <w:tcW w:w="0" w:type="auto"/>
          </w:tcPr>
          <w:p w:rsidR="00505EFA" w:rsidRDefault="00505EFA">
            <w:pPr>
              <w:widowControl w:val="0"/>
              <w:tabs>
                <w:tab w:val="left" w:pos="8931"/>
              </w:tabs>
              <w:ind w:left="831"/>
              <w:jc w:val="center"/>
              <w:rPr>
                <w:rFonts w:ascii="Arial Narrow" w:eastAsia="Arial Narrow" w:hAnsi="Arial Narrow" w:cs="Arial Narrow"/>
                <w:i/>
                <w:iCs/>
              </w:rPr>
            </w:pPr>
          </w:p>
          <w:p w:rsidR="00505EFA" w:rsidRDefault="00505EFA">
            <w:pPr>
              <w:widowControl w:val="0"/>
              <w:tabs>
                <w:tab w:val="left" w:pos="8931"/>
              </w:tabs>
              <w:spacing w:before="117"/>
              <w:ind w:left="831"/>
              <w:jc w:val="center"/>
              <w:rPr>
                <w:rFonts w:ascii="Arial Narrow" w:eastAsia="Arial Narrow" w:hAnsi="Arial Narrow" w:cs="Arial Narrow"/>
                <w:i/>
                <w:iCs/>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RIESGO</w:t>
            </w:r>
          </w:p>
        </w:tc>
        <w:tc>
          <w:tcPr>
            <w:tcW w:w="0" w:type="auto"/>
          </w:tcPr>
          <w:p w:rsidR="00505EFA" w:rsidRDefault="00505EFA">
            <w:pPr>
              <w:widowControl w:val="0"/>
              <w:tabs>
                <w:tab w:val="left" w:pos="8931"/>
              </w:tabs>
              <w:ind w:left="831"/>
              <w:jc w:val="center"/>
              <w:rPr>
                <w:rFonts w:ascii="Arial Narrow" w:eastAsia="Arial Narrow" w:hAnsi="Arial Narrow" w:cs="Arial Narrow"/>
                <w:i/>
                <w:iCs/>
              </w:rPr>
            </w:pPr>
          </w:p>
          <w:p w:rsidR="00505EFA" w:rsidRDefault="00505EFA">
            <w:pPr>
              <w:widowControl w:val="0"/>
              <w:tabs>
                <w:tab w:val="left" w:pos="8931"/>
              </w:tabs>
              <w:spacing w:before="2"/>
              <w:ind w:left="831"/>
              <w:jc w:val="center"/>
              <w:rPr>
                <w:rFonts w:ascii="Arial Narrow" w:eastAsia="Arial Narrow" w:hAnsi="Arial Narrow" w:cs="Arial Narrow"/>
                <w:i/>
                <w:iCs/>
              </w:rPr>
            </w:pPr>
          </w:p>
          <w:p w:rsidR="00505EFA" w:rsidRDefault="00AF3BD5">
            <w:pPr>
              <w:widowControl w:val="0"/>
              <w:tabs>
                <w:tab w:val="left" w:pos="8931"/>
              </w:tabs>
              <w:ind w:left="70"/>
              <w:jc w:val="center"/>
              <w:rPr>
                <w:rFonts w:ascii="Arial Narrow" w:eastAsia="Arial Narrow" w:hAnsi="Arial Narrow" w:cs="Arial Narrow"/>
              </w:rPr>
            </w:pPr>
            <w:r>
              <w:rPr>
                <w:rFonts w:ascii="Arial Narrow" w:eastAsia="Arial Narrow" w:hAnsi="Arial Narrow" w:cs="Arial Narrow"/>
              </w:rPr>
              <w:t>NIVEL DE PROBABILIDAD</w:t>
            </w:r>
          </w:p>
        </w:tc>
        <w:tc>
          <w:tcPr>
            <w:tcW w:w="0" w:type="auto"/>
          </w:tcPr>
          <w:p w:rsidR="00505EFA" w:rsidRDefault="00505EFA">
            <w:pPr>
              <w:widowControl w:val="0"/>
              <w:tabs>
                <w:tab w:val="left" w:pos="8931"/>
              </w:tabs>
              <w:ind w:left="831"/>
              <w:jc w:val="center"/>
              <w:rPr>
                <w:rFonts w:ascii="Arial Narrow" w:eastAsia="Arial Narrow" w:hAnsi="Arial Narrow" w:cs="Arial Narrow"/>
                <w:i/>
                <w:iCs/>
              </w:rPr>
            </w:pPr>
          </w:p>
          <w:p w:rsidR="00505EFA" w:rsidRDefault="00505EFA">
            <w:pPr>
              <w:widowControl w:val="0"/>
              <w:tabs>
                <w:tab w:val="left" w:pos="8931"/>
              </w:tabs>
              <w:spacing w:before="2"/>
              <w:ind w:left="831"/>
              <w:jc w:val="center"/>
              <w:rPr>
                <w:rFonts w:ascii="Arial Narrow" w:eastAsia="Arial Narrow" w:hAnsi="Arial Narrow" w:cs="Arial Narrow"/>
                <w:i/>
                <w:iCs/>
              </w:rPr>
            </w:pPr>
          </w:p>
          <w:p w:rsidR="00505EFA" w:rsidRDefault="00AF3BD5">
            <w:pPr>
              <w:widowControl w:val="0"/>
              <w:tabs>
                <w:tab w:val="left" w:pos="8931"/>
              </w:tabs>
              <w:ind w:left="70" w:firstLine="165"/>
              <w:jc w:val="center"/>
              <w:rPr>
                <w:rFonts w:ascii="Arial Narrow" w:eastAsia="Arial Narrow" w:hAnsi="Arial Narrow" w:cs="Arial Narrow"/>
              </w:rPr>
            </w:pPr>
            <w:r>
              <w:rPr>
                <w:rFonts w:ascii="Arial Narrow" w:eastAsia="Arial Narrow" w:hAnsi="Arial Narrow" w:cs="Arial Narrow"/>
              </w:rPr>
              <w:t>NIVEL DE EXPOSICIÓN</w:t>
            </w:r>
          </w:p>
        </w:tc>
        <w:tc>
          <w:tcPr>
            <w:tcW w:w="0" w:type="auto"/>
          </w:tcPr>
          <w:p w:rsidR="00505EFA" w:rsidRDefault="00505EFA">
            <w:pPr>
              <w:widowControl w:val="0"/>
              <w:tabs>
                <w:tab w:val="left" w:pos="8931"/>
              </w:tabs>
              <w:spacing w:before="117"/>
              <w:ind w:left="831"/>
              <w:jc w:val="center"/>
              <w:rPr>
                <w:rFonts w:ascii="Arial Narrow" w:eastAsia="Arial Narrow" w:hAnsi="Arial Narrow" w:cs="Arial Narrow"/>
                <w:i/>
                <w:iCs/>
              </w:rPr>
            </w:pPr>
          </w:p>
          <w:p w:rsidR="00505EFA" w:rsidRDefault="00AF3BD5">
            <w:pPr>
              <w:widowControl w:val="0"/>
              <w:tabs>
                <w:tab w:val="left" w:pos="8931"/>
              </w:tabs>
              <w:ind w:left="69"/>
              <w:jc w:val="center"/>
              <w:rPr>
                <w:rFonts w:ascii="Arial Narrow" w:eastAsia="Arial Narrow" w:hAnsi="Arial Narrow" w:cs="Arial Narrow"/>
              </w:rPr>
            </w:pPr>
            <w:r>
              <w:rPr>
                <w:rFonts w:ascii="Arial Narrow" w:eastAsia="Arial Narrow" w:hAnsi="Arial Narrow" w:cs="Arial Narrow"/>
              </w:rPr>
              <w:t>NIVEL DEL RIESGO</w:t>
            </w:r>
          </w:p>
        </w:tc>
        <w:tc>
          <w:tcPr>
            <w:tcW w:w="0" w:type="auto"/>
          </w:tcPr>
          <w:p w:rsidR="00505EFA" w:rsidRDefault="00AF3BD5">
            <w:pPr>
              <w:widowControl w:val="0"/>
              <w:tabs>
                <w:tab w:val="left" w:pos="8931"/>
              </w:tabs>
              <w:ind w:left="71" w:hanging="2"/>
              <w:jc w:val="center"/>
              <w:rPr>
                <w:rFonts w:ascii="Arial Narrow" w:eastAsia="Arial Narrow" w:hAnsi="Arial Narrow" w:cs="Arial Narrow"/>
              </w:rPr>
            </w:pPr>
            <w:r>
              <w:rPr>
                <w:rFonts w:ascii="Arial Narrow" w:eastAsia="Arial Narrow" w:hAnsi="Arial Narrow" w:cs="Arial Narrow"/>
              </w:rPr>
              <w:t>Siniestros viales por riesgo identificado en el periodo</w:t>
            </w:r>
          </w:p>
        </w:tc>
        <w:tc>
          <w:tcPr>
            <w:tcW w:w="0" w:type="auto"/>
          </w:tcPr>
          <w:p w:rsidR="00505EFA" w:rsidRDefault="00AF3BD5">
            <w:pPr>
              <w:widowControl w:val="0"/>
              <w:tabs>
                <w:tab w:val="left" w:pos="8931"/>
              </w:tabs>
              <w:spacing w:before="117"/>
              <w:ind w:left="76"/>
              <w:jc w:val="center"/>
              <w:rPr>
                <w:rFonts w:ascii="Arial Narrow" w:eastAsia="Arial Narrow" w:hAnsi="Arial Narrow" w:cs="Arial Narrow"/>
              </w:rPr>
            </w:pPr>
            <w:r>
              <w:rPr>
                <w:rFonts w:ascii="Arial Narrow" w:eastAsia="Arial Narrow" w:hAnsi="Arial Narrow" w:cs="Arial Narrow"/>
              </w:rPr>
              <w:t>Participación sobre el total de siniestros viales en el periodo</w:t>
            </w:r>
          </w:p>
        </w:tc>
        <w:tc>
          <w:tcPr>
            <w:tcW w:w="0" w:type="auto"/>
          </w:tcPr>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Víctimas del siniestro</w:t>
            </w:r>
          </w:p>
        </w:tc>
      </w:tr>
      <w:tr w:rsidR="00505EFA">
        <w:trPr>
          <w:trHeight w:val="920"/>
        </w:trPr>
        <w:tc>
          <w:tcPr>
            <w:tcW w:w="0" w:type="auto"/>
          </w:tcPr>
          <w:p w:rsidR="00505EFA" w:rsidRDefault="00AF3BD5">
            <w:pPr>
              <w:widowControl w:val="0"/>
              <w:tabs>
                <w:tab w:val="left" w:pos="8931"/>
              </w:tabs>
              <w:ind w:left="40"/>
              <w:jc w:val="center"/>
              <w:rPr>
                <w:rFonts w:ascii="Arial Narrow" w:eastAsia="Arial Narrow" w:hAnsi="Arial Narrow" w:cs="Arial Narrow"/>
                <w:highlight w:val="yellow"/>
              </w:rPr>
            </w:pPr>
            <w:r>
              <w:rPr>
                <w:rFonts w:ascii="Arial Narrow" w:eastAsia="Arial Narrow" w:hAnsi="Arial Narrow" w:cs="Arial Narrow"/>
              </w:rPr>
              <w:t>Desconocimiento del territorio en el que se dan los desplazamientos</w:t>
            </w:r>
          </w:p>
        </w:tc>
        <w:tc>
          <w:tcPr>
            <w:tcW w:w="0" w:type="auto"/>
          </w:tcPr>
          <w:p w:rsidR="00505EFA" w:rsidRDefault="00505EFA">
            <w:pPr>
              <w:widowControl w:val="0"/>
              <w:tabs>
                <w:tab w:val="left" w:pos="8931"/>
              </w:tabs>
              <w:spacing w:before="117"/>
              <w:ind w:left="831"/>
              <w:jc w:val="center"/>
              <w:rPr>
                <w:rFonts w:ascii="Arial Narrow" w:eastAsia="Arial Narrow" w:hAnsi="Arial Narrow" w:cs="Arial Narrow"/>
                <w:i/>
                <w:iCs/>
              </w:rPr>
            </w:pPr>
          </w:p>
          <w:p w:rsidR="00505EFA" w:rsidRDefault="00AF3BD5">
            <w:pPr>
              <w:widowControl w:val="0"/>
              <w:tabs>
                <w:tab w:val="left" w:pos="8931"/>
              </w:tabs>
              <w:ind w:left="13"/>
              <w:jc w:val="center"/>
              <w:rPr>
                <w:rFonts w:ascii="Arial Narrow" w:eastAsia="Arial Narrow" w:hAnsi="Arial Narrow" w:cs="Arial Narrow"/>
              </w:rPr>
            </w:pPr>
            <w:r>
              <w:rPr>
                <w:rFonts w:ascii="Arial Narrow" w:eastAsia="Arial Narrow" w:hAnsi="Arial Narrow" w:cs="Arial Narrow"/>
              </w:rPr>
              <w:t>Muy probable</w:t>
            </w:r>
          </w:p>
        </w:tc>
        <w:tc>
          <w:tcPr>
            <w:tcW w:w="0" w:type="auto"/>
          </w:tcPr>
          <w:p w:rsidR="00505EFA" w:rsidRDefault="00505EFA">
            <w:pPr>
              <w:widowControl w:val="0"/>
              <w:tabs>
                <w:tab w:val="left" w:pos="8931"/>
              </w:tabs>
              <w:spacing w:before="117"/>
              <w:ind w:left="831"/>
              <w:jc w:val="center"/>
              <w:rPr>
                <w:rFonts w:ascii="Arial Narrow" w:eastAsia="Arial Narrow" w:hAnsi="Arial Narrow" w:cs="Arial Narrow"/>
                <w:i/>
                <w:iCs/>
              </w:rPr>
            </w:pPr>
          </w:p>
          <w:p w:rsidR="00505EFA" w:rsidRDefault="00AF3BD5">
            <w:pPr>
              <w:widowControl w:val="0"/>
              <w:tabs>
                <w:tab w:val="left" w:pos="8931"/>
              </w:tabs>
              <w:ind w:left="1"/>
              <w:jc w:val="center"/>
              <w:rPr>
                <w:rFonts w:ascii="Arial Narrow" w:eastAsia="Arial Narrow" w:hAnsi="Arial Narrow" w:cs="Arial Narrow"/>
              </w:rPr>
            </w:pPr>
            <w:r>
              <w:rPr>
                <w:rFonts w:ascii="Arial Narrow" w:eastAsia="Arial Narrow" w:hAnsi="Arial Narrow" w:cs="Arial Narrow"/>
              </w:rPr>
              <w:t>Ocasional</w:t>
            </w:r>
          </w:p>
        </w:tc>
        <w:tc>
          <w:tcPr>
            <w:tcW w:w="0" w:type="auto"/>
            <w:shd w:val="clear" w:color="auto" w:fill="FF0000"/>
          </w:tcPr>
          <w:p w:rsidR="00505EFA" w:rsidRDefault="00505EFA">
            <w:pPr>
              <w:widowControl w:val="0"/>
              <w:tabs>
                <w:tab w:val="left" w:pos="8931"/>
              </w:tabs>
              <w:spacing w:before="2"/>
              <w:ind w:left="831"/>
              <w:jc w:val="center"/>
              <w:rPr>
                <w:rFonts w:ascii="Arial Narrow" w:eastAsia="Arial Narrow" w:hAnsi="Arial Narrow" w:cs="Arial Narrow"/>
                <w:i/>
                <w:iCs/>
              </w:rPr>
            </w:pPr>
          </w:p>
          <w:p w:rsidR="00505EFA" w:rsidRDefault="00AF3BD5">
            <w:pPr>
              <w:widowControl w:val="0"/>
              <w:tabs>
                <w:tab w:val="left" w:pos="8931"/>
              </w:tabs>
              <w:ind w:left="216" w:hanging="40"/>
              <w:jc w:val="center"/>
              <w:rPr>
                <w:rFonts w:ascii="Arial Narrow" w:eastAsia="Arial Narrow" w:hAnsi="Arial Narrow" w:cs="Arial Narrow"/>
              </w:rPr>
            </w:pPr>
            <w:r>
              <w:rPr>
                <w:rFonts w:ascii="Arial Narrow" w:eastAsia="Arial Narrow" w:hAnsi="Arial Narrow" w:cs="Arial Narrow"/>
              </w:rPr>
              <w:t>Critico - Nivel 6</w:t>
            </w:r>
          </w:p>
        </w:tc>
        <w:tc>
          <w:tcPr>
            <w:tcW w:w="0" w:type="auto"/>
          </w:tcPr>
          <w:p w:rsidR="00505EFA" w:rsidRDefault="00505EFA">
            <w:pPr>
              <w:widowControl w:val="0"/>
              <w:tabs>
                <w:tab w:val="left" w:pos="8931"/>
              </w:tabs>
              <w:spacing w:before="117"/>
              <w:ind w:left="831"/>
              <w:jc w:val="center"/>
              <w:rPr>
                <w:rFonts w:ascii="Arial Narrow" w:eastAsia="Arial Narrow" w:hAnsi="Arial Narrow" w:cs="Arial Narrow"/>
                <w:i/>
                <w:iCs/>
              </w:rPr>
            </w:pPr>
          </w:p>
          <w:p w:rsidR="00505EFA" w:rsidRDefault="00AF3BD5">
            <w:pPr>
              <w:widowControl w:val="0"/>
              <w:tabs>
                <w:tab w:val="left" w:pos="8931"/>
              </w:tabs>
              <w:ind w:left="9"/>
              <w:jc w:val="center"/>
              <w:rPr>
                <w:rFonts w:ascii="Arial Narrow" w:eastAsia="Arial Narrow" w:hAnsi="Arial Narrow" w:cs="Arial Narrow"/>
              </w:rPr>
            </w:pPr>
            <w:r>
              <w:rPr>
                <w:rFonts w:ascii="Arial Narrow" w:eastAsia="Arial Narrow" w:hAnsi="Arial Narrow" w:cs="Arial Narrow"/>
              </w:rPr>
              <w:t>1</w:t>
            </w:r>
          </w:p>
        </w:tc>
        <w:tc>
          <w:tcPr>
            <w:tcW w:w="0" w:type="auto"/>
          </w:tcPr>
          <w:p w:rsidR="00505EFA" w:rsidRDefault="00505EFA">
            <w:pPr>
              <w:widowControl w:val="0"/>
              <w:tabs>
                <w:tab w:val="left" w:pos="8931"/>
              </w:tabs>
              <w:spacing w:before="117"/>
              <w:ind w:left="186"/>
              <w:jc w:val="center"/>
              <w:rPr>
                <w:rFonts w:ascii="Arial Narrow" w:eastAsia="Arial Narrow" w:hAnsi="Arial Narrow" w:cs="Arial Narrow"/>
                <w:i/>
                <w:iCs/>
              </w:rPr>
            </w:pPr>
          </w:p>
          <w:p w:rsidR="00505EFA" w:rsidRDefault="00AF3BD5">
            <w:pPr>
              <w:widowControl w:val="0"/>
              <w:tabs>
                <w:tab w:val="left" w:pos="8931"/>
              </w:tabs>
              <w:ind w:left="186"/>
              <w:jc w:val="center"/>
              <w:rPr>
                <w:rFonts w:ascii="Arial Narrow" w:eastAsia="Arial Narrow" w:hAnsi="Arial Narrow" w:cs="Arial Narrow"/>
              </w:rPr>
            </w:pPr>
            <w:r>
              <w:rPr>
                <w:rFonts w:ascii="Arial Narrow" w:eastAsia="Arial Narrow" w:hAnsi="Arial Narrow" w:cs="Arial Narrow"/>
              </w:rPr>
              <w:t>20%</w:t>
            </w:r>
          </w:p>
        </w:tc>
        <w:tc>
          <w:tcPr>
            <w:tcW w:w="0" w:type="auto"/>
          </w:tcPr>
          <w:p w:rsidR="00505EFA" w:rsidRDefault="00AF3BD5">
            <w:pPr>
              <w:widowControl w:val="0"/>
              <w:tabs>
                <w:tab w:val="left" w:pos="8931"/>
              </w:tabs>
              <w:spacing w:before="117"/>
              <w:ind w:left="13"/>
              <w:jc w:val="center"/>
              <w:rPr>
                <w:rFonts w:ascii="Arial Narrow" w:eastAsia="Arial Narrow" w:hAnsi="Arial Narrow" w:cs="Arial Narrow"/>
              </w:rPr>
            </w:pPr>
            <w:r>
              <w:rPr>
                <w:rFonts w:ascii="Arial Narrow" w:eastAsia="Arial Narrow" w:hAnsi="Arial Narrow" w:cs="Arial Narrow"/>
              </w:rPr>
              <w:t>Conductor de moto</w:t>
            </w:r>
          </w:p>
        </w:tc>
      </w:tr>
      <w:tr w:rsidR="00505EFA">
        <w:trPr>
          <w:trHeight w:val="690"/>
        </w:trPr>
        <w:tc>
          <w:tcPr>
            <w:tcW w:w="0" w:type="auto"/>
          </w:tcPr>
          <w:p w:rsidR="00505EFA" w:rsidRDefault="00AF3BD5">
            <w:pPr>
              <w:widowControl w:val="0"/>
              <w:tabs>
                <w:tab w:val="left" w:pos="8931"/>
              </w:tabs>
              <w:spacing w:before="117"/>
              <w:ind w:left="215"/>
              <w:jc w:val="center"/>
              <w:rPr>
                <w:rFonts w:ascii="Arial Narrow" w:eastAsia="Arial Narrow" w:hAnsi="Arial Narrow" w:cs="Arial Narrow"/>
                <w:highlight w:val="yellow"/>
              </w:rPr>
            </w:pPr>
            <w:r>
              <w:rPr>
                <w:rFonts w:ascii="Arial Narrow" w:eastAsia="Arial Narrow" w:hAnsi="Arial Narrow" w:cs="Arial Narrow"/>
              </w:rPr>
              <w:t>Conductas inseguras ante condiciones climáticas adversas: lluvia, niebla, vientos fuertes</w:t>
            </w:r>
          </w:p>
        </w:tc>
        <w:tc>
          <w:tcPr>
            <w:tcW w:w="0" w:type="auto"/>
          </w:tcPr>
          <w:p w:rsidR="00505EFA" w:rsidRDefault="00505EFA">
            <w:pPr>
              <w:widowControl w:val="0"/>
              <w:tabs>
                <w:tab w:val="left" w:pos="8931"/>
              </w:tabs>
              <w:spacing w:before="2"/>
              <w:ind w:left="831"/>
              <w:jc w:val="center"/>
              <w:rPr>
                <w:rFonts w:ascii="Arial Narrow" w:eastAsia="Arial Narrow" w:hAnsi="Arial Narrow" w:cs="Arial Narrow"/>
                <w:i/>
                <w:iCs/>
              </w:rPr>
            </w:pPr>
          </w:p>
          <w:p w:rsidR="00505EFA" w:rsidRDefault="00AF3BD5">
            <w:pPr>
              <w:widowControl w:val="0"/>
              <w:tabs>
                <w:tab w:val="left" w:pos="8931"/>
              </w:tabs>
              <w:ind w:left="13"/>
              <w:jc w:val="center"/>
              <w:rPr>
                <w:rFonts w:ascii="Arial Narrow" w:eastAsia="Arial Narrow" w:hAnsi="Arial Narrow" w:cs="Arial Narrow"/>
              </w:rPr>
            </w:pPr>
            <w:r>
              <w:rPr>
                <w:rFonts w:ascii="Arial Narrow" w:eastAsia="Arial Narrow" w:hAnsi="Arial Narrow" w:cs="Arial Narrow"/>
              </w:rPr>
              <w:t>Muy probable</w:t>
            </w:r>
          </w:p>
        </w:tc>
        <w:tc>
          <w:tcPr>
            <w:tcW w:w="0" w:type="auto"/>
          </w:tcPr>
          <w:p w:rsidR="00505EFA" w:rsidRDefault="00505EFA">
            <w:pPr>
              <w:widowControl w:val="0"/>
              <w:tabs>
                <w:tab w:val="left" w:pos="8931"/>
              </w:tabs>
              <w:spacing w:before="2"/>
              <w:ind w:left="831"/>
              <w:jc w:val="center"/>
              <w:rPr>
                <w:rFonts w:ascii="Arial Narrow" w:eastAsia="Arial Narrow" w:hAnsi="Arial Narrow" w:cs="Arial Narrow"/>
                <w:i/>
                <w:iCs/>
              </w:rPr>
            </w:pPr>
          </w:p>
          <w:p w:rsidR="00505EFA" w:rsidRDefault="00AF3BD5">
            <w:pPr>
              <w:widowControl w:val="0"/>
              <w:tabs>
                <w:tab w:val="left" w:pos="8931"/>
              </w:tabs>
              <w:ind w:left="1"/>
              <w:jc w:val="center"/>
              <w:rPr>
                <w:rFonts w:ascii="Arial Narrow" w:eastAsia="Arial Narrow" w:hAnsi="Arial Narrow" w:cs="Arial Narrow"/>
              </w:rPr>
            </w:pPr>
            <w:r>
              <w:rPr>
                <w:rFonts w:ascii="Arial Narrow" w:eastAsia="Arial Narrow" w:hAnsi="Arial Narrow" w:cs="Arial Narrow"/>
              </w:rPr>
              <w:t>Esporádica</w:t>
            </w:r>
          </w:p>
        </w:tc>
        <w:tc>
          <w:tcPr>
            <w:tcW w:w="0" w:type="auto"/>
            <w:shd w:val="clear" w:color="auto" w:fill="FFC000"/>
          </w:tcPr>
          <w:p w:rsidR="00505EFA" w:rsidRDefault="00AF3BD5">
            <w:pPr>
              <w:widowControl w:val="0"/>
              <w:tabs>
                <w:tab w:val="left" w:pos="8931"/>
              </w:tabs>
              <w:spacing w:before="117"/>
              <w:ind w:left="71"/>
              <w:jc w:val="center"/>
              <w:rPr>
                <w:rFonts w:ascii="Arial Narrow" w:eastAsia="Arial Narrow" w:hAnsi="Arial Narrow" w:cs="Arial Narrow"/>
              </w:rPr>
            </w:pPr>
            <w:r>
              <w:rPr>
                <w:rFonts w:ascii="Arial Narrow" w:eastAsia="Arial Narrow" w:hAnsi="Arial Narrow" w:cs="Arial Narrow"/>
              </w:rPr>
              <w:t>Moderado</w:t>
            </w:r>
          </w:p>
          <w:p w:rsidR="00505EFA" w:rsidRDefault="00AF3BD5">
            <w:pPr>
              <w:widowControl w:val="0"/>
              <w:tabs>
                <w:tab w:val="left" w:pos="8931"/>
              </w:tabs>
              <w:ind w:left="43"/>
              <w:jc w:val="center"/>
              <w:rPr>
                <w:rFonts w:ascii="Arial Narrow" w:eastAsia="Arial Narrow" w:hAnsi="Arial Narrow" w:cs="Arial Narrow"/>
              </w:rPr>
            </w:pPr>
            <w:r>
              <w:rPr>
                <w:rFonts w:ascii="Arial Narrow" w:eastAsia="Arial Narrow" w:hAnsi="Arial Narrow" w:cs="Arial Narrow"/>
              </w:rPr>
              <w:t>-Nivel 3</w:t>
            </w:r>
          </w:p>
        </w:tc>
        <w:tc>
          <w:tcPr>
            <w:tcW w:w="0" w:type="auto"/>
          </w:tcPr>
          <w:p w:rsidR="00505EFA" w:rsidRDefault="00505EFA">
            <w:pPr>
              <w:widowControl w:val="0"/>
              <w:tabs>
                <w:tab w:val="left" w:pos="8931"/>
              </w:tabs>
              <w:spacing w:before="2"/>
              <w:ind w:left="831"/>
              <w:jc w:val="center"/>
              <w:rPr>
                <w:rFonts w:ascii="Arial Narrow" w:eastAsia="Arial Narrow" w:hAnsi="Arial Narrow" w:cs="Arial Narrow"/>
                <w:i/>
                <w:iCs/>
              </w:rPr>
            </w:pPr>
          </w:p>
          <w:p w:rsidR="00505EFA" w:rsidRDefault="00505EFA">
            <w:pPr>
              <w:widowControl w:val="0"/>
              <w:tabs>
                <w:tab w:val="left" w:pos="8931"/>
              </w:tabs>
              <w:ind w:left="9"/>
              <w:jc w:val="center"/>
              <w:rPr>
                <w:rFonts w:ascii="Arial Narrow" w:eastAsia="Arial Narrow" w:hAnsi="Arial Narrow" w:cs="Arial Narrow"/>
              </w:rPr>
            </w:pPr>
          </w:p>
          <w:p w:rsidR="00505EFA" w:rsidRDefault="00505EFA">
            <w:pPr>
              <w:widowControl w:val="0"/>
              <w:tabs>
                <w:tab w:val="left" w:pos="8931"/>
              </w:tabs>
              <w:ind w:left="9"/>
              <w:jc w:val="center"/>
              <w:rPr>
                <w:rFonts w:ascii="Arial Narrow" w:eastAsia="Arial Narrow" w:hAnsi="Arial Narrow" w:cs="Arial Narrow"/>
              </w:rPr>
            </w:pPr>
          </w:p>
          <w:p w:rsidR="00505EFA" w:rsidRDefault="00AF3BD5">
            <w:pPr>
              <w:widowControl w:val="0"/>
              <w:tabs>
                <w:tab w:val="left" w:pos="8931"/>
              </w:tabs>
              <w:ind w:left="9"/>
              <w:jc w:val="center"/>
              <w:rPr>
                <w:rFonts w:ascii="Arial Narrow" w:eastAsia="Arial Narrow" w:hAnsi="Arial Narrow" w:cs="Arial Narrow"/>
              </w:rPr>
            </w:pPr>
            <w:r>
              <w:rPr>
                <w:rFonts w:ascii="Arial Narrow" w:eastAsia="Arial Narrow" w:hAnsi="Arial Narrow" w:cs="Arial Narrow"/>
              </w:rPr>
              <w:t>1</w:t>
            </w:r>
          </w:p>
        </w:tc>
        <w:tc>
          <w:tcPr>
            <w:tcW w:w="0" w:type="auto"/>
          </w:tcPr>
          <w:p w:rsidR="00505EFA" w:rsidRDefault="00505EFA">
            <w:pPr>
              <w:widowControl w:val="0"/>
              <w:tabs>
                <w:tab w:val="left" w:pos="8931"/>
              </w:tabs>
              <w:spacing w:before="2"/>
              <w:ind w:left="186"/>
              <w:jc w:val="center"/>
              <w:rPr>
                <w:rFonts w:ascii="Arial Narrow" w:eastAsia="Arial Narrow" w:hAnsi="Arial Narrow" w:cs="Arial Narrow"/>
                <w:i/>
                <w:iCs/>
              </w:rPr>
            </w:pPr>
          </w:p>
          <w:p w:rsidR="00505EFA" w:rsidRDefault="00505EFA">
            <w:pPr>
              <w:widowControl w:val="0"/>
              <w:tabs>
                <w:tab w:val="left" w:pos="8931"/>
              </w:tabs>
              <w:ind w:left="186"/>
              <w:jc w:val="center"/>
              <w:rPr>
                <w:rFonts w:ascii="Arial Narrow" w:eastAsia="Arial Narrow" w:hAnsi="Arial Narrow" w:cs="Arial Narrow"/>
              </w:rPr>
            </w:pPr>
          </w:p>
          <w:p w:rsidR="00505EFA" w:rsidRDefault="00505EFA">
            <w:pPr>
              <w:widowControl w:val="0"/>
              <w:tabs>
                <w:tab w:val="left" w:pos="8931"/>
              </w:tabs>
              <w:ind w:left="186"/>
              <w:jc w:val="center"/>
              <w:rPr>
                <w:rFonts w:ascii="Arial Narrow" w:eastAsia="Arial Narrow" w:hAnsi="Arial Narrow" w:cs="Arial Narrow"/>
              </w:rPr>
            </w:pPr>
          </w:p>
          <w:p w:rsidR="00505EFA" w:rsidRDefault="00AF3BD5">
            <w:pPr>
              <w:widowControl w:val="0"/>
              <w:tabs>
                <w:tab w:val="left" w:pos="8931"/>
              </w:tabs>
              <w:ind w:left="186"/>
              <w:jc w:val="center"/>
              <w:rPr>
                <w:rFonts w:ascii="Arial Narrow" w:eastAsia="Arial Narrow" w:hAnsi="Arial Narrow" w:cs="Arial Narrow"/>
              </w:rPr>
            </w:pPr>
            <w:r>
              <w:rPr>
                <w:rFonts w:ascii="Arial Narrow" w:eastAsia="Arial Narrow" w:hAnsi="Arial Narrow" w:cs="Arial Narrow"/>
              </w:rPr>
              <w:t>20%</w:t>
            </w:r>
          </w:p>
        </w:tc>
        <w:tc>
          <w:tcPr>
            <w:tcW w:w="0" w:type="auto"/>
          </w:tcPr>
          <w:p w:rsidR="00505EFA" w:rsidRDefault="00505EFA">
            <w:pPr>
              <w:widowControl w:val="0"/>
              <w:tabs>
                <w:tab w:val="left" w:pos="8931"/>
              </w:tabs>
              <w:spacing w:line="230" w:lineRule="auto"/>
              <w:ind w:left="831" w:firstLine="2"/>
              <w:jc w:val="center"/>
              <w:rPr>
                <w:rFonts w:ascii="Arial Narrow" w:eastAsia="Arial Narrow" w:hAnsi="Arial Narrow" w:cs="Arial Narrow"/>
              </w:rPr>
            </w:pPr>
          </w:p>
          <w:p w:rsidR="00505EFA" w:rsidRDefault="00505EFA">
            <w:pPr>
              <w:widowControl w:val="0"/>
              <w:tabs>
                <w:tab w:val="left" w:pos="8931"/>
              </w:tabs>
              <w:spacing w:line="230" w:lineRule="auto"/>
              <w:ind w:left="831" w:firstLine="2"/>
              <w:jc w:val="center"/>
              <w:rPr>
                <w:rFonts w:ascii="Arial Narrow" w:eastAsia="Arial Narrow" w:hAnsi="Arial Narrow" w:cs="Arial Narrow"/>
              </w:rPr>
            </w:pPr>
          </w:p>
          <w:p w:rsidR="00505EFA" w:rsidRDefault="00505EFA">
            <w:pPr>
              <w:widowControl w:val="0"/>
              <w:tabs>
                <w:tab w:val="left" w:pos="8931"/>
              </w:tabs>
              <w:spacing w:line="230" w:lineRule="auto"/>
              <w:ind w:left="831" w:firstLine="2"/>
              <w:jc w:val="center"/>
              <w:rPr>
                <w:rFonts w:ascii="Arial Narrow" w:eastAsia="Arial Narrow" w:hAnsi="Arial Narrow" w:cs="Arial Narrow"/>
              </w:rPr>
            </w:pPr>
          </w:p>
          <w:p w:rsidR="00505EFA" w:rsidRDefault="00AF3BD5">
            <w:pPr>
              <w:widowControl w:val="0"/>
              <w:tabs>
                <w:tab w:val="left" w:pos="8931"/>
              </w:tabs>
              <w:spacing w:line="230" w:lineRule="auto"/>
              <w:jc w:val="center"/>
              <w:rPr>
                <w:rFonts w:ascii="Arial Narrow" w:eastAsia="Arial Narrow" w:hAnsi="Arial Narrow" w:cs="Arial Narrow"/>
              </w:rPr>
            </w:pPr>
            <w:r>
              <w:rPr>
                <w:rFonts w:ascii="Arial Narrow" w:eastAsia="Arial Narrow" w:hAnsi="Arial Narrow" w:cs="Arial Narrow"/>
              </w:rPr>
              <w:t>Acompañante</w:t>
            </w:r>
          </w:p>
        </w:tc>
      </w:tr>
      <w:tr w:rsidR="00505EFA">
        <w:trPr>
          <w:trHeight w:val="690"/>
        </w:trPr>
        <w:tc>
          <w:tcPr>
            <w:tcW w:w="0" w:type="auto"/>
          </w:tcPr>
          <w:p w:rsidR="00505EFA" w:rsidRDefault="00AF3BD5">
            <w:pPr>
              <w:widowControl w:val="0"/>
              <w:tabs>
                <w:tab w:val="left" w:pos="8931"/>
              </w:tabs>
              <w:spacing w:before="117"/>
              <w:ind w:left="215" w:hanging="10"/>
              <w:jc w:val="center"/>
              <w:rPr>
                <w:rFonts w:ascii="Arial Narrow" w:eastAsia="Arial Narrow" w:hAnsi="Arial Narrow" w:cs="Arial Narrow"/>
              </w:rPr>
            </w:pPr>
            <w:r>
              <w:rPr>
                <w:rFonts w:ascii="Arial Narrow" w:eastAsia="Arial Narrow" w:hAnsi="Arial Narrow" w:cs="Arial Narrow"/>
              </w:rPr>
              <w:t>Exceso de confianza en la conducción</w:t>
            </w:r>
          </w:p>
        </w:tc>
        <w:tc>
          <w:tcPr>
            <w:tcW w:w="0" w:type="auto"/>
          </w:tcPr>
          <w:p w:rsidR="00505EFA" w:rsidRDefault="00505EFA">
            <w:pPr>
              <w:widowControl w:val="0"/>
              <w:tabs>
                <w:tab w:val="left" w:pos="8931"/>
              </w:tabs>
              <w:spacing w:before="2"/>
              <w:ind w:left="831"/>
              <w:jc w:val="center"/>
              <w:rPr>
                <w:rFonts w:ascii="Arial Narrow" w:eastAsia="Arial Narrow" w:hAnsi="Arial Narrow" w:cs="Arial Narrow"/>
                <w:i/>
                <w:iCs/>
              </w:rPr>
            </w:pPr>
          </w:p>
          <w:p w:rsidR="00505EFA" w:rsidRDefault="00AF3BD5">
            <w:pPr>
              <w:widowControl w:val="0"/>
              <w:tabs>
                <w:tab w:val="left" w:pos="8931"/>
              </w:tabs>
              <w:ind w:left="13"/>
              <w:jc w:val="center"/>
              <w:rPr>
                <w:rFonts w:ascii="Arial Narrow" w:eastAsia="Arial Narrow" w:hAnsi="Arial Narrow" w:cs="Arial Narrow"/>
              </w:rPr>
            </w:pPr>
            <w:r>
              <w:rPr>
                <w:rFonts w:ascii="Arial Narrow" w:eastAsia="Arial Narrow" w:hAnsi="Arial Narrow" w:cs="Arial Narrow"/>
              </w:rPr>
              <w:t>Muy probable</w:t>
            </w:r>
          </w:p>
        </w:tc>
        <w:tc>
          <w:tcPr>
            <w:tcW w:w="0" w:type="auto"/>
          </w:tcPr>
          <w:p w:rsidR="00505EFA" w:rsidRDefault="00505EFA">
            <w:pPr>
              <w:widowControl w:val="0"/>
              <w:tabs>
                <w:tab w:val="left" w:pos="8931"/>
              </w:tabs>
              <w:spacing w:before="2"/>
              <w:ind w:left="831"/>
              <w:jc w:val="center"/>
              <w:rPr>
                <w:rFonts w:ascii="Arial Narrow" w:eastAsia="Arial Narrow" w:hAnsi="Arial Narrow" w:cs="Arial Narrow"/>
                <w:i/>
                <w:iCs/>
              </w:rPr>
            </w:pPr>
          </w:p>
          <w:p w:rsidR="00505EFA" w:rsidRDefault="00AF3BD5">
            <w:pPr>
              <w:widowControl w:val="0"/>
              <w:tabs>
                <w:tab w:val="left" w:pos="8931"/>
              </w:tabs>
              <w:ind w:left="1"/>
              <w:jc w:val="center"/>
              <w:rPr>
                <w:rFonts w:ascii="Arial Narrow" w:eastAsia="Arial Narrow" w:hAnsi="Arial Narrow" w:cs="Arial Narrow"/>
              </w:rPr>
            </w:pPr>
            <w:r>
              <w:rPr>
                <w:rFonts w:ascii="Arial Narrow" w:eastAsia="Arial Narrow" w:hAnsi="Arial Narrow" w:cs="Arial Narrow"/>
              </w:rPr>
              <w:t>Esporádica</w:t>
            </w:r>
          </w:p>
        </w:tc>
        <w:tc>
          <w:tcPr>
            <w:tcW w:w="0" w:type="auto"/>
            <w:shd w:val="clear" w:color="auto" w:fill="FFC000"/>
          </w:tcPr>
          <w:p w:rsidR="00505EFA" w:rsidRDefault="00AF3BD5">
            <w:pPr>
              <w:widowControl w:val="0"/>
              <w:tabs>
                <w:tab w:val="left" w:pos="8931"/>
              </w:tabs>
              <w:spacing w:before="117"/>
              <w:ind w:left="71" w:hanging="28"/>
              <w:jc w:val="center"/>
              <w:rPr>
                <w:rFonts w:ascii="Arial Narrow" w:eastAsia="Arial Narrow" w:hAnsi="Arial Narrow" w:cs="Arial Narrow"/>
              </w:rPr>
            </w:pPr>
            <w:r>
              <w:rPr>
                <w:rFonts w:ascii="Arial Narrow" w:eastAsia="Arial Narrow" w:hAnsi="Arial Narrow" w:cs="Arial Narrow"/>
              </w:rPr>
              <w:t>Moderado</w:t>
            </w:r>
          </w:p>
          <w:p w:rsidR="00505EFA" w:rsidRDefault="00AF3BD5">
            <w:pPr>
              <w:widowControl w:val="0"/>
              <w:tabs>
                <w:tab w:val="left" w:pos="8931"/>
              </w:tabs>
              <w:ind w:left="181" w:hanging="28"/>
              <w:jc w:val="center"/>
              <w:rPr>
                <w:rFonts w:ascii="Arial Narrow" w:eastAsia="Arial Narrow" w:hAnsi="Arial Narrow" w:cs="Arial Narrow"/>
              </w:rPr>
            </w:pPr>
            <w:r>
              <w:rPr>
                <w:rFonts w:ascii="Arial Narrow" w:eastAsia="Arial Narrow" w:hAnsi="Arial Narrow" w:cs="Arial Narrow"/>
              </w:rPr>
              <w:t>-Nivel 3</w:t>
            </w:r>
          </w:p>
        </w:tc>
        <w:tc>
          <w:tcPr>
            <w:tcW w:w="0" w:type="auto"/>
          </w:tcPr>
          <w:p w:rsidR="00505EFA" w:rsidRDefault="00505EFA">
            <w:pPr>
              <w:widowControl w:val="0"/>
              <w:tabs>
                <w:tab w:val="left" w:pos="8931"/>
              </w:tabs>
              <w:spacing w:before="2"/>
              <w:ind w:left="831"/>
              <w:jc w:val="center"/>
              <w:rPr>
                <w:rFonts w:ascii="Arial Narrow" w:eastAsia="Arial Narrow" w:hAnsi="Arial Narrow" w:cs="Arial Narrow"/>
                <w:i/>
                <w:iCs/>
              </w:rPr>
            </w:pPr>
          </w:p>
          <w:p w:rsidR="00505EFA" w:rsidRDefault="00AF3BD5">
            <w:pPr>
              <w:widowControl w:val="0"/>
              <w:tabs>
                <w:tab w:val="left" w:pos="8931"/>
              </w:tabs>
              <w:ind w:left="9"/>
              <w:jc w:val="center"/>
              <w:rPr>
                <w:rFonts w:ascii="Arial Narrow" w:eastAsia="Arial Narrow" w:hAnsi="Arial Narrow" w:cs="Arial Narrow"/>
              </w:rPr>
            </w:pPr>
            <w:r>
              <w:rPr>
                <w:rFonts w:ascii="Arial Narrow" w:eastAsia="Arial Narrow" w:hAnsi="Arial Narrow" w:cs="Arial Narrow"/>
              </w:rPr>
              <w:t>1</w:t>
            </w:r>
          </w:p>
        </w:tc>
        <w:tc>
          <w:tcPr>
            <w:tcW w:w="0" w:type="auto"/>
          </w:tcPr>
          <w:p w:rsidR="00505EFA" w:rsidRDefault="00505EFA">
            <w:pPr>
              <w:widowControl w:val="0"/>
              <w:tabs>
                <w:tab w:val="left" w:pos="8931"/>
              </w:tabs>
              <w:spacing w:before="2"/>
              <w:ind w:left="186"/>
              <w:jc w:val="center"/>
              <w:rPr>
                <w:rFonts w:ascii="Arial Narrow" w:eastAsia="Arial Narrow" w:hAnsi="Arial Narrow" w:cs="Arial Narrow"/>
                <w:i/>
                <w:iCs/>
              </w:rPr>
            </w:pPr>
          </w:p>
          <w:p w:rsidR="00505EFA" w:rsidRDefault="00AF3BD5">
            <w:pPr>
              <w:widowControl w:val="0"/>
              <w:tabs>
                <w:tab w:val="left" w:pos="8931"/>
              </w:tabs>
              <w:ind w:left="186"/>
              <w:jc w:val="center"/>
              <w:rPr>
                <w:rFonts w:ascii="Arial Narrow" w:eastAsia="Arial Narrow" w:hAnsi="Arial Narrow" w:cs="Arial Narrow"/>
              </w:rPr>
            </w:pPr>
            <w:r>
              <w:rPr>
                <w:rFonts w:ascii="Arial Narrow" w:eastAsia="Arial Narrow" w:hAnsi="Arial Narrow" w:cs="Arial Narrow"/>
              </w:rPr>
              <w:t>20%</w:t>
            </w:r>
          </w:p>
        </w:tc>
        <w:tc>
          <w:tcPr>
            <w:tcW w:w="0" w:type="auto"/>
          </w:tcPr>
          <w:p w:rsidR="00505EFA" w:rsidRDefault="00505EFA">
            <w:pPr>
              <w:widowControl w:val="0"/>
              <w:tabs>
                <w:tab w:val="left" w:pos="8931"/>
              </w:tabs>
              <w:ind w:left="95"/>
              <w:jc w:val="center"/>
              <w:rPr>
                <w:rFonts w:ascii="Arial Narrow" w:eastAsia="Arial Narrow" w:hAnsi="Arial Narrow" w:cs="Arial Narrow"/>
              </w:rPr>
            </w:pPr>
          </w:p>
          <w:p w:rsidR="00505EFA" w:rsidRDefault="00AF3BD5">
            <w:pPr>
              <w:widowControl w:val="0"/>
              <w:tabs>
                <w:tab w:val="left" w:pos="8931"/>
              </w:tabs>
              <w:ind w:left="95"/>
              <w:jc w:val="center"/>
              <w:rPr>
                <w:rFonts w:ascii="Arial Narrow" w:eastAsia="Arial Narrow" w:hAnsi="Arial Narrow" w:cs="Arial Narrow"/>
              </w:rPr>
            </w:pPr>
            <w:r>
              <w:rPr>
                <w:rFonts w:ascii="Arial Narrow" w:eastAsia="Arial Narrow" w:hAnsi="Arial Narrow" w:cs="Arial Narrow"/>
              </w:rPr>
              <w:t>Motociclista</w:t>
            </w:r>
          </w:p>
        </w:tc>
      </w:tr>
      <w:tr w:rsidR="00505EFA">
        <w:trPr>
          <w:trHeight w:val="690"/>
        </w:trPr>
        <w:tc>
          <w:tcPr>
            <w:tcW w:w="0" w:type="auto"/>
          </w:tcPr>
          <w:p w:rsidR="00505EFA" w:rsidRDefault="00AF3BD5">
            <w:pPr>
              <w:widowControl w:val="0"/>
              <w:tabs>
                <w:tab w:val="left" w:pos="8931"/>
              </w:tabs>
              <w:spacing w:before="117"/>
              <w:ind w:left="215" w:hanging="10"/>
              <w:jc w:val="center"/>
              <w:rPr>
                <w:rFonts w:ascii="Arial Narrow" w:eastAsia="Arial Narrow" w:hAnsi="Arial Narrow" w:cs="Arial Narrow"/>
                <w:highlight w:val="yellow"/>
              </w:rPr>
            </w:pPr>
            <w:r>
              <w:rPr>
                <w:rFonts w:ascii="Arial Narrow" w:eastAsia="Arial Narrow" w:hAnsi="Arial Narrow" w:cs="Arial Narrow"/>
              </w:rPr>
              <w:t>Atropellamiento por vehículo en control de tránsito</w:t>
            </w:r>
          </w:p>
        </w:tc>
        <w:tc>
          <w:tcPr>
            <w:tcW w:w="0" w:type="auto"/>
          </w:tcPr>
          <w:p w:rsidR="00505EFA" w:rsidRDefault="00505EFA">
            <w:pPr>
              <w:widowControl w:val="0"/>
              <w:tabs>
                <w:tab w:val="left" w:pos="8931"/>
              </w:tabs>
              <w:spacing w:before="2"/>
              <w:ind w:left="831"/>
              <w:jc w:val="center"/>
              <w:rPr>
                <w:rFonts w:ascii="Arial Narrow" w:eastAsia="Arial Narrow" w:hAnsi="Arial Narrow" w:cs="Arial Narrow"/>
                <w:i/>
                <w:iCs/>
              </w:rPr>
            </w:pPr>
          </w:p>
          <w:p w:rsidR="00505EFA" w:rsidRDefault="00AF3BD5">
            <w:pPr>
              <w:widowControl w:val="0"/>
              <w:tabs>
                <w:tab w:val="left" w:pos="8931"/>
              </w:tabs>
              <w:spacing w:before="2"/>
              <w:jc w:val="center"/>
              <w:rPr>
                <w:rFonts w:ascii="Arial Narrow" w:eastAsia="Arial Narrow" w:hAnsi="Arial Narrow" w:cs="Arial Narrow"/>
                <w:i/>
                <w:iCs/>
                <w:highlight w:val="yellow"/>
              </w:rPr>
            </w:pPr>
            <w:r>
              <w:rPr>
                <w:rFonts w:ascii="Arial Narrow" w:eastAsia="Arial Narrow" w:hAnsi="Arial Narrow" w:cs="Arial Narrow"/>
              </w:rPr>
              <w:t>Muy probable</w:t>
            </w:r>
          </w:p>
        </w:tc>
        <w:tc>
          <w:tcPr>
            <w:tcW w:w="0" w:type="auto"/>
          </w:tcPr>
          <w:p w:rsidR="00505EFA" w:rsidRDefault="00505EFA">
            <w:pPr>
              <w:widowControl w:val="0"/>
              <w:tabs>
                <w:tab w:val="left" w:pos="8931"/>
              </w:tabs>
              <w:spacing w:before="2"/>
              <w:rPr>
                <w:rFonts w:ascii="Arial Narrow" w:eastAsia="Arial Narrow" w:hAnsi="Arial Narrow" w:cs="Arial Narrow"/>
                <w:i/>
                <w:iCs/>
              </w:rPr>
            </w:pPr>
          </w:p>
          <w:p w:rsidR="00505EFA" w:rsidRDefault="00AF3BD5">
            <w:pPr>
              <w:widowControl w:val="0"/>
              <w:tabs>
                <w:tab w:val="left" w:pos="8931"/>
              </w:tabs>
              <w:spacing w:before="2"/>
              <w:jc w:val="center"/>
              <w:rPr>
                <w:rFonts w:ascii="Arial Narrow" w:eastAsia="Arial Narrow" w:hAnsi="Arial Narrow" w:cs="Arial Narrow"/>
                <w:i/>
                <w:iCs/>
                <w:highlight w:val="yellow"/>
              </w:rPr>
            </w:pPr>
            <w:r>
              <w:rPr>
                <w:rFonts w:ascii="Arial Narrow" w:eastAsia="Arial Narrow" w:hAnsi="Arial Narrow" w:cs="Arial Narrow"/>
              </w:rPr>
              <w:t>Esporádica</w:t>
            </w:r>
          </w:p>
        </w:tc>
        <w:tc>
          <w:tcPr>
            <w:tcW w:w="0" w:type="auto"/>
            <w:shd w:val="clear" w:color="auto" w:fill="FFC000"/>
          </w:tcPr>
          <w:p w:rsidR="00505EFA" w:rsidRDefault="00AF3BD5">
            <w:pPr>
              <w:widowControl w:val="0"/>
              <w:tabs>
                <w:tab w:val="left" w:pos="8931"/>
              </w:tabs>
              <w:spacing w:before="117"/>
              <w:ind w:left="71" w:hanging="28"/>
              <w:jc w:val="center"/>
              <w:rPr>
                <w:rFonts w:ascii="Arial Narrow" w:eastAsia="Arial Narrow" w:hAnsi="Arial Narrow" w:cs="Arial Narrow"/>
              </w:rPr>
            </w:pPr>
            <w:r>
              <w:rPr>
                <w:rFonts w:ascii="Arial Narrow" w:eastAsia="Arial Narrow" w:hAnsi="Arial Narrow" w:cs="Arial Narrow"/>
              </w:rPr>
              <w:t>Moderado</w:t>
            </w:r>
          </w:p>
          <w:p w:rsidR="00505EFA" w:rsidRDefault="00AF3BD5">
            <w:pPr>
              <w:widowControl w:val="0"/>
              <w:tabs>
                <w:tab w:val="left" w:pos="8931"/>
              </w:tabs>
              <w:spacing w:before="117"/>
              <w:ind w:left="71" w:hanging="28"/>
              <w:jc w:val="center"/>
              <w:rPr>
                <w:rFonts w:ascii="Arial Narrow" w:eastAsia="Arial Narrow" w:hAnsi="Arial Narrow" w:cs="Arial Narrow"/>
              </w:rPr>
            </w:pPr>
            <w:r>
              <w:rPr>
                <w:rFonts w:ascii="Arial Narrow" w:eastAsia="Arial Narrow" w:hAnsi="Arial Narrow" w:cs="Arial Narrow"/>
              </w:rPr>
              <w:t>-Nivel 3</w:t>
            </w:r>
          </w:p>
        </w:tc>
        <w:tc>
          <w:tcPr>
            <w:tcW w:w="0" w:type="auto"/>
          </w:tcPr>
          <w:p w:rsidR="00505EFA" w:rsidRDefault="00505EFA">
            <w:pPr>
              <w:widowControl w:val="0"/>
              <w:tabs>
                <w:tab w:val="left" w:pos="8931"/>
              </w:tabs>
              <w:spacing w:before="2"/>
              <w:ind w:left="831"/>
              <w:jc w:val="center"/>
              <w:rPr>
                <w:rFonts w:ascii="Arial Narrow" w:eastAsia="Arial Narrow" w:hAnsi="Arial Narrow" w:cs="Arial Narrow"/>
                <w:i/>
                <w:iCs/>
              </w:rPr>
            </w:pPr>
          </w:p>
          <w:p w:rsidR="00505EFA" w:rsidRDefault="00AF3BD5">
            <w:pPr>
              <w:widowControl w:val="0"/>
              <w:tabs>
                <w:tab w:val="left" w:pos="8931"/>
              </w:tabs>
              <w:spacing w:before="2"/>
              <w:ind w:left="-5"/>
              <w:jc w:val="center"/>
              <w:rPr>
                <w:rFonts w:ascii="Arial Narrow" w:eastAsia="Arial Narrow" w:hAnsi="Arial Narrow" w:cs="Arial Narrow"/>
              </w:rPr>
            </w:pPr>
            <w:r>
              <w:rPr>
                <w:rFonts w:ascii="Arial Narrow" w:eastAsia="Arial Narrow" w:hAnsi="Arial Narrow" w:cs="Arial Narrow"/>
              </w:rPr>
              <w:t>1</w:t>
            </w:r>
          </w:p>
        </w:tc>
        <w:tc>
          <w:tcPr>
            <w:tcW w:w="0" w:type="auto"/>
          </w:tcPr>
          <w:p w:rsidR="00505EFA" w:rsidRDefault="00505EFA">
            <w:pPr>
              <w:widowControl w:val="0"/>
              <w:tabs>
                <w:tab w:val="left" w:pos="8931"/>
              </w:tabs>
              <w:spacing w:before="2"/>
              <w:ind w:left="186"/>
              <w:jc w:val="center"/>
              <w:rPr>
                <w:rFonts w:ascii="Arial Narrow" w:eastAsia="Arial Narrow" w:hAnsi="Arial Narrow" w:cs="Arial Narrow"/>
              </w:rPr>
            </w:pPr>
          </w:p>
          <w:p w:rsidR="00505EFA" w:rsidRDefault="00AF3BD5">
            <w:pPr>
              <w:widowControl w:val="0"/>
              <w:tabs>
                <w:tab w:val="left" w:pos="8931"/>
              </w:tabs>
              <w:spacing w:before="2"/>
              <w:ind w:left="186"/>
              <w:jc w:val="center"/>
              <w:rPr>
                <w:rFonts w:ascii="Arial Narrow" w:eastAsia="Arial Narrow" w:hAnsi="Arial Narrow" w:cs="Arial Narrow"/>
                <w:i/>
                <w:iCs/>
              </w:rPr>
            </w:pPr>
            <w:r>
              <w:rPr>
                <w:rFonts w:ascii="Arial Narrow" w:eastAsia="Arial Narrow" w:hAnsi="Arial Narrow" w:cs="Arial Narrow"/>
              </w:rPr>
              <w:t>20%</w:t>
            </w:r>
          </w:p>
        </w:tc>
        <w:tc>
          <w:tcPr>
            <w:tcW w:w="0" w:type="auto"/>
          </w:tcPr>
          <w:p w:rsidR="00505EFA" w:rsidRDefault="00505EFA">
            <w:pPr>
              <w:widowControl w:val="0"/>
              <w:tabs>
                <w:tab w:val="left" w:pos="8931"/>
              </w:tabs>
              <w:ind w:left="95"/>
              <w:jc w:val="center"/>
              <w:rPr>
                <w:rFonts w:ascii="Arial Narrow" w:eastAsia="Arial Narrow" w:hAnsi="Arial Narrow" w:cs="Arial Narrow"/>
              </w:rPr>
            </w:pPr>
          </w:p>
          <w:p w:rsidR="00505EFA" w:rsidRDefault="00AF3BD5">
            <w:pPr>
              <w:widowControl w:val="0"/>
              <w:tabs>
                <w:tab w:val="left" w:pos="8931"/>
              </w:tabs>
              <w:ind w:left="95"/>
              <w:jc w:val="center"/>
              <w:rPr>
                <w:rFonts w:ascii="Arial Narrow" w:eastAsia="Arial Narrow" w:hAnsi="Arial Narrow" w:cs="Arial Narrow"/>
              </w:rPr>
            </w:pPr>
            <w:r>
              <w:rPr>
                <w:rFonts w:ascii="Arial Narrow" w:eastAsia="Arial Narrow" w:hAnsi="Arial Narrow" w:cs="Arial Narrow"/>
              </w:rPr>
              <w:t>Agentes de tránsito (Peatón)</w:t>
            </w:r>
          </w:p>
        </w:tc>
      </w:tr>
      <w:tr w:rsidR="00505EFA">
        <w:trPr>
          <w:trHeight w:val="1150"/>
        </w:trPr>
        <w:tc>
          <w:tcPr>
            <w:tcW w:w="0" w:type="auto"/>
          </w:tcPr>
          <w:p w:rsidR="00505EFA" w:rsidRDefault="00505EFA">
            <w:pPr>
              <w:widowControl w:val="0"/>
              <w:tabs>
                <w:tab w:val="left" w:pos="8931"/>
              </w:tabs>
              <w:ind w:left="40"/>
              <w:jc w:val="both"/>
              <w:rPr>
                <w:rFonts w:ascii="Arial Narrow" w:eastAsia="Arial Narrow" w:hAnsi="Arial Narrow" w:cs="Arial Narrow"/>
              </w:rPr>
            </w:pPr>
          </w:p>
          <w:p w:rsidR="00505EFA" w:rsidRDefault="00AF3BD5">
            <w:pPr>
              <w:widowControl w:val="0"/>
              <w:tabs>
                <w:tab w:val="left" w:pos="8931"/>
              </w:tabs>
              <w:ind w:left="40"/>
              <w:jc w:val="both"/>
              <w:rPr>
                <w:rFonts w:ascii="Arial Narrow" w:eastAsia="Arial Narrow" w:hAnsi="Arial Narrow" w:cs="Arial Narrow"/>
                <w:highlight w:val="yellow"/>
              </w:rPr>
            </w:pPr>
            <w:r>
              <w:rPr>
                <w:rFonts w:ascii="Arial Narrow" w:eastAsia="Arial Narrow" w:hAnsi="Arial Narrow" w:cs="Arial Narrow"/>
              </w:rPr>
              <w:t>Distractores o estímulos externos</w:t>
            </w:r>
          </w:p>
        </w:tc>
        <w:tc>
          <w:tcPr>
            <w:tcW w:w="0" w:type="auto"/>
          </w:tcPr>
          <w:p w:rsidR="00505EFA" w:rsidRDefault="00505EFA">
            <w:pPr>
              <w:widowControl w:val="0"/>
              <w:tabs>
                <w:tab w:val="left" w:pos="8931"/>
              </w:tabs>
              <w:jc w:val="center"/>
              <w:rPr>
                <w:rFonts w:ascii="Arial Narrow" w:eastAsia="Arial Narrow" w:hAnsi="Arial Narrow" w:cs="Arial Narrow"/>
                <w:i/>
                <w:iCs/>
              </w:rPr>
            </w:pPr>
          </w:p>
          <w:p w:rsidR="00505EFA" w:rsidRDefault="00505EFA">
            <w:pPr>
              <w:widowControl w:val="0"/>
              <w:tabs>
                <w:tab w:val="left" w:pos="8931"/>
              </w:tabs>
              <w:spacing w:before="2"/>
              <w:jc w:val="center"/>
              <w:rPr>
                <w:rFonts w:ascii="Arial Narrow" w:eastAsia="Arial Narrow" w:hAnsi="Arial Narrow" w:cs="Arial Narrow"/>
                <w:i/>
                <w:iCs/>
              </w:rPr>
            </w:pPr>
          </w:p>
          <w:p w:rsidR="00505EFA" w:rsidRDefault="00AF3BD5">
            <w:pPr>
              <w:widowControl w:val="0"/>
              <w:tabs>
                <w:tab w:val="left" w:pos="8931"/>
              </w:tabs>
              <w:spacing w:before="1"/>
              <w:jc w:val="center"/>
              <w:rPr>
                <w:rFonts w:ascii="Arial Narrow" w:eastAsia="Arial Narrow" w:hAnsi="Arial Narrow" w:cs="Arial Narrow"/>
              </w:rPr>
            </w:pPr>
            <w:r>
              <w:rPr>
                <w:rFonts w:ascii="Arial Narrow" w:eastAsia="Arial Narrow" w:hAnsi="Arial Narrow" w:cs="Arial Narrow"/>
              </w:rPr>
              <w:t>Muy probable</w:t>
            </w:r>
          </w:p>
        </w:tc>
        <w:tc>
          <w:tcPr>
            <w:tcW w:w="0" w:type="auto"/>
          </w:tcPr>
          <w:p w:rsidR="00505EFA" w:rsidRDefault="00505EFA">
            <w:pPr>
              <w:widowControl w:val="0"/>
              <w:tabs>
                <w:tab w:val="left" w:pos="8931"/>
              </w:tabs>
              <w:jc w:val="center"/>
              <w:rPr>
                <w:rFonts w:ascii="Arial Narrow" w:eastAsia="Arial Narrow" w:hAnsi="Arial Narrow" w:cs="Arial Narrow"/>
                <w:i/>
                <w:iCs/>
              </w:rPr>
            </w:pPr>
          </w:p>
          <w:p w:rsidR="00505EFA" w:rsidRDefault="00505EFA">
            <w:pPr>
              <w:widowControl w:val="0"/>
              <w:tabs>
                <w:tab w:val="left" w:pos="8931"/>
              </w:tabs>
              <w:spacing w:before="2"/>
              <w:jc w:val="center"/>
              <w:rPr>
                <w:rFonts w:ascii="Arial Narrow" w:eastAsia="Arial Narrow" w:hAnsi="Arial Narrow" w:cs="Arial Narrow"/>
                <w:i/>
                <w:iCs/>
              </w:rPr>
            </w:pPr>
          </w:p>
          <w:p w:rsidR="00505EFA" w:rsidRDefault="00AF3BD5">
            <w:pPr>
              <w:widowControl w:val="0"/>
              <w:tabs>
                <w:tab w:val="left" w:pos="8931"/>
              </w:tabs>
              <w:spacing w:before="1"/>
              <w:jc w:val="center"/>
              <w:rPr>
                <w:rFonts w:ascii="Arial Narrow" w:eastAsia="Arial Narrow" w:hAnsi="Arial Narrow" w:cs="Arial Narrow"/>
              </w:rPr>
            </w:pPr>
            <w:r>
              <w:rPr>
                <w:rFonts w:ascii="Arial Narrow" w:eastAsia="Arial Narrow" w:hAnsi="Arial Narrow" w:cs="Arial Narrow"/>
              </w:rPr>
              <w:t>Esporádica</w:t>
            </w:r>
          </w:p>
        </w:tc>
        <w:tc>
          <w:tcPr>
            <w:tcW w:w="0" w:type="auto"/>
            <w:shd w:val="clear" w:color="auto" w:fill="FFC000"/>
          </w:tcPr>
          <w:p w:rsidR="00505EFA" w:rsidRDefault="00505EFA">
            <w:pPr>
              <w:widowControl w:val="0"/>
              <w:tabs>
                <w:tab w:val="left" w:pos="8931"/>
              </w:tabs>
              <w:spacing w:before="117"/>
              <w:jc w:val="center"/>
              <w:rPr>
                <w:rFonts w:ascii="Arial Narrow" w:eastAsia="Arial Narrow" w:hAnsi="Arial Narrow" w:cs="Arial Narrow"/>
                <w:i/>
                <w:iCs/>
              </w:rPr>
            </w:pPr>
          </w:p>
          <w:p w:rsidR="00505EFA" w:rsidRDefault="00AF3BD5">
            <w:pPr>
              <w:widowControl w:val="0"/>
              <w:tabs>
                <w:tab w:val="left" w:pos="8931"/>
              </w:tabs>
              <w:spacing w:before="1"/>
              <w:jc w:val="center"/>
              <w:rPr>
                <w:rFonts w:ascii="Arial Narrow" w:eastAsia="Arial Narrow" w:hAnsi="Arial Narrow" w:cs="Arial Narrow"/>
              </w:rPr>
            </w:pPr>
            <w:r>
              <w:rPr>
                <w:rFonts w:ascii="Arial Narrow" w:eastAsia="Arial Narrow" w:hAnsi="Arial Narrow" w:cs="Arial Narrow"/>
              </w:rPr>
              <w:t>Moderado</w:t>
            </w: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-Nivel 3</w:t>
            </w:r>
          </w:p>
        </w:tc>
        <w:tc>
          <w:tcPr>
            <w:tcW w:w="0" w:type="auto"/>
          </w:tcPr>
          <w:p w:rsidR="00505EFA" w:rsidRDefault="00505EFA">
            <w:pPr>
              <w:widowControl w:val="0"/>
              <w:tabs>
                <w:tab w:val="left" w:pos="8931"/>
              </w:tabs>
              <w:jc w:val="center"/>
              <w:rPr>
                <w:rFonts w:ascii="Arial Narrow" w:eastAsia="Arial Narrow" w:hAnsi="Arial Narrow" w:cs="Arial Narrow"/>
                <w:i/>
                <w:iCs/>
              </w:rPr>
            </w:pPr>
          </w:p>
          <w:p w:rsidR="00505EFA" w:rsidRDefault="00505EFA">
            <w:pPr>
              <w:widowControl w:val="0"/>
              <w:tabs>
                <w:tab w:val="left" w:pos="8931"/>
              </w:tabs>
              <w:spacing w:before="2"/>
              <w:jc w:val="center"/>
              <w:rPr>
                <w:rFonts w:ascii="Arial Narrow" w:eastAsia="Arial Narrow" w:hAnsi="Arial Narrow" w:cs="Arial Narrow"/>
                <w:i/>
                <w:iCs/>
              </w:rPr>
            </w:pPr>
          </w:p>
          <w:p w:rsidR="00505EFA" w:rsidRDefault="00AF3BD5">
            <w:pPr>
              <w:widowControl w:val="0"/>
              <w:tabs>
                <w:tab w:val="left" w:pos="8931"/>
              </w:tabs>
              <w:spacing w:before="1"/>
              <w:jc w:val="center"/>
              <w:rPr>
                <w:rFonts w:ascii="Arial Narrow" w:eastAsia="Arial Narrow" w:hAnsi="Arial Narrow" w:cs="Arial Narrow"/>
              </w:rPr>
            </w:pPr>
            <w:r>
              <w:rPr>
                <w:rFonts w:ascii="Arial Narrow" w:eastAsia="Arial Narrow" w:hAnsi="Arial Narrow" w:cs="Arial Narrow"/>
              </w:rPr>
              <w:t>1</w:t>
            </w:r>
          </w:p>
        </w:tc>
        <w:tc>
          <w:tcPr>
            <w:tcW w:w="0" w:type="auto"/>
          </w:tcPr>
          <w:p w:rsidR="00505EFA" w:rsidRDefault="00505EFA">
            <w:pPr>
              <w:widowControl w:val="0"/>
              <w:tabs>
                <w:tab w:val="left" w:pos="8931"/>
              </w:tabs>
              <w:ind w:left="831"/>
              <w:jc w:val="center"/>
              <w:rPr>
                <w:rFonts w:ascii="Arial Narrow" w:eastAsia="Arial Narrow" w:hAnsi="Arial Narrow" w:cs="Arial Narrow"/>
                <w:i/>
                <w:iCs/>
              </w:rPr>
            </w:pPr>
          </w:p>
          <w:p w:rsidR="00505EFA" w:rsidRDefault="00505EFA">
            <w:pPr>
              <w:widowControl w:val="0"/>
              <w:tabs>
                <w:tab w:val="left" w:pos="8931"/>
              </w:tabs>
              <w:spacing w:before="2"/>
              <w:ind w:left="831"/>
              <w:jc w:val="center"/>
              <w:rPr>
                <w:rFonts w:ascii="Arial Narrow" w:eastAsia="Arial Narrow" w:hAnsi="Arial Narrow" w:cs="Arial Narrow"/>
                <w:i/>
                <w:iCs/>
              </w:rPr>
            </w:pPr>
          </w:p>
          <w:p w:rsidR="00505EFA" w:rsidRDefault="00AF3BD5">
            <w:pPr>
              <w:widowControl w:val="0"/>
              <w:tabs>
                <w:tab w:val="left" w:pos="8931"/>
              </w:tabs>
              <w:spacing w:before="1"/>
              <w:jc w:val="center"/>
              <w:rPr>
                <w:rFonts w:ascii="Arial Narrow" w:eastAsia="Arial Narrow" w:hAnsi="Arial Narrow" w:cs="Arial Narrow"/>
              </w:rPr>
            </w:pPr>
            <w:r>
              <w:rPr>
                <w:rFonts w:ascii="Arial Narrow" w:eastAsia="Arial Narrow" w:hAnsi="Arial Narrow" w:cs="Arial Narrow"/>
              </w:rPr>
              <w:t>20%</w:t>
            </w:r>
          </w:p>
        </w:tc>
        <w:tc>
          <w:tcPr>
            <w:tcW w:w="0" w:type="auto"/>
          </w:tcPr>
          <w:p w:rsidR="00505EFA" w:rsidRDefault="00505EFA">
            <w:pPr>
              <w:widowControl w:val="0"/>
              <w:tabs>
                <w:tab w:val="left" w:pos="8931"/>
              </w:tabs>
              <w:spacing w:before="1"/>
              <w:ind w:left="13"/>
              <w:jc w:val="center"/>
              <w:rPr>
                <w:rFonts w:ascii="Arial Narrow" w:eastAsia="Arial Narrow" w:hAnsi="Arial Narrow" w:cs="Arial Narrow"/>
              </w:rPr>
            </w:pPr>
          </w:p>
          <w:p w:rsidR="00505EFA" w:rsidRDefault="00AF3BD5">
            <w:pPr>
              <w:widowControl w:val="0"/>
              <w:tabs>
                <w:tab w:val="left" w:pos="8931"/>
              </w:tabs>
              <w:spacing w:before="1"/>
              <w:ind w:left="13"/>
              <w:jc w:val="center"/>
              <w:rPr>
                <w:rFonts w:ascii="Arial Narrow" w:eastAsia="Arial Narrow" w:hAnsi="Arial Narrow" w:cs="Arial Narrow"/>
              </w:rPr>
            </w:pPr>
            <w:r>
              <w:rPr>
                <w:rFonts w:ascii="Arial Narrow" w:eastAsia="Arial Narrow" w:hAnsi="Arial Narrow" w:cs="Arial Narrow"/>
              </w:rPr>
              <w:t>Pasajero transporte público</w:t>
            </w:r>
          </w:p>
        </w:tc>
      </w:tr>
      <w:tr w:rsidR="00505EFA">
        <w:trPr>
          <w:trHeight w:val="536"/>
        </w:trPr>
        <w:tc>
          <w:tcPr>
            <w:tcW w:w="0" w:type="auto"/>
            <w:gridSpan w:val="3"/>
          </w:tcPr>
          <w:p w:rsidR="00505EFA" w:rsidRDefault="00AF3BD5">
            <w:pPr>
              <w:widowControl w:val="0"/>
              <w:tabs>
                <w:tab w:val="left" w:pos="8931"/>
              </w:tabs>
              <w:jc w:val="center"/>
              <w:rPr>
                <w:rFonts w:ascii="Arial Narrow" w:eastAsia="Arial Narrow" w:hAnsi="Arial Narrow" w:cs="Arial Narrow"/>
                <w:i/>
                <w:iCs/>
              </w:rPr>
            </w:pPr>
            <w:r>
              <w:rPr>
                <w:rFonts w:ascii="Arial Narrow" w:eastAsia="Arial Narrow" w:hAnsi="Arial Narrow" w:cs="Arial Narrow"/>
                <w:i/>
                <w:iCs/>
              </w:rPr>
              <w:t xml:space="preserve">Totales </w:t>
            </w:r>
          </w:p>
        </w:tc>
        <w:tc>
          <w:tcPr>
            <w:tcW w:w="0" w:type="auto"/>
            <w:shd w:val="clear" w:color="auto" w:fill="FFFFFF"/>
          </w:tcPr>
          <w:p w:rsidR="00505EFA" w:rsidRDefault="00505EFA">
            <w:pPr>
              <w:widowControl w:val="0"/>
              <w:tabs>
                <w:tab w:val="left" w:pos="8931"/>
              </w:tabs>
              <w:spacing w:before="117"/>
              <w:jc w:val="center"/>
              <w:rPr>
                <w:rFonts w:ascii="Arial Narrow" w:eastAsia="Arial Narrow" w:hAnsi="Arial Narrow" w:cs="Arial Narrow"/>
                <w:i/>
                <w:iCs/>
              </w:rPr>
            </w:pPr>
          </w:p>
        </w:tc>
        <w:tc>
          <w:tcPr>
            <w:tcW w:w="0" w:type="auto"/>
          </w:tcPr>
          <w:p w:rsidR="00505EFA" w:rsidRDefault="00AF3BD5">
            <w:pPr>
              <w:widowControl w:val="0"/>
              <w:tabs>
                <w:tab w:val="left" w:pos="8931"/>
              </w:tabs>
              <w:jc w:val="center"/>
              <w:rPr>
                <w:rFonts w:ascii="Arial Narrow" w:eastAsia="Arial Narrow" w:hAnsi="Arial Narrow" w:cs="Arial Narrow"/>
                <w:i/>
                <w:iCs/>
              </w:rPr>
            </w:pPr>
            <w:r>
              <w:rPr>
                <w:rFonts w:ascii="Arial Narrow" w:eastAsia="Arial Narrow" w:hAnsi="Arial Narrow" w:cs="Arial Narrow"/>
                <w:i/>
                <w:iCs/>
              </w:rPr>
              <w:t>5</w:t>
            </w:r>
          </w:p>
        </w:tc>
        <w:tc>
          <w:tcPr>
            <w:tcW w:w="0" w:type="auto"/>
          </w:tcPr>
          <w:p w:rsidR="00505EFA" w:rsidRDefault="00AF3BD5">
            <w:pPr>
              <w:widowControl w:val="0"/>
              <w:tabs>
                <w:tab w:val="left" w:pos="8931"/>
              </w:tabs>
              <w:ind w:left="-26"/>
              <w:jc w:val="center"/>
              <w:rPr>
                <w:rFonts w:ascii="Arial Narrow" w:eastAsia="Arial Narrow" w:hAnsi="Arial Narrow" w:cs="Arial Narrow"/>
                <w:i/>
                <w:iCs/>
              </w:rPr>
            </w:pPr>
            <w:r>
              <w:rPr>
                <w:rFonts w:ascii="Arial Narrow" w:eastAsia="Arial Narrow" w:hAnsi="Arial Narrow" w:cs="Arial Narrow"/>
                <w:i/>
                <w:iCs/>
              </w:rPr>
              <w:t>100%</w:t>
            </w:r>
          </w:p>
        </w:tc>
        <w:tc>
          <w:tcPr>
            <w:tcW w:w="0" w:type="auto"/>
          </w:tcPr>
          <w:p w:rsidR="00505EFA" w:rsidRDefault="00505EFA">
            <w:pPr>
              <w:widowControl w:val="0"/>
              <w:tabs>
                <w:tab w:val="left" w:pos="8931"/>
              </w:tabs>
              <w:spacing w:before="1"/>
              <w:ind w:left="13"/>
              <w:jc w:val="center"/>
              <w:rPr>
                <w:rFonts w:ascii="Arial Narrow" w:eastAsia="Arial Narrow" w:hAnsi="Arial Narrow" w:cs="Arial Narrow"/>
              </w:rPr>
            </w:pPr>
          </w:p>
        </w:tc>
      </w:tr>
    </w:tbl>
    <w:p w:rsidR="00505EFA" w:rsidRDefault="00AF3BD5">
      <w:pPr>
        <w:widowControl w:val="0"/>
        <w:tabs>
          <w:tab w:val="left" w:pos="8931"/>
        </w:tabs>
        <w:spacing w:before="118" w:line="242" w:lineRule="auto"/>
        <w:ind w:left="4372" w:hanging="3958"/>
        <w:jc w:val="both"/>
        <w:rPr>
          <w:rFonts w:ascii="Arial Narrow" w:eastAsia="Arial Narrow" w:hAnsi="Arial Narrow" w:cs="Arial Narrow"/>
        </w:rPr>
      </w:pPr>
      <w:r>
        <w:rPr>
          <w:rFonts w:ascii="Arial Narrow" w:eastAsia="Arial Narrow" w:hAnsi="Arial Narrow" w:cs="Arial Narrow"/>
        </w:rPr>
        <w:t>FUENTE: Elaboración propia a partir del historial de reporte de accidentalidad, suministrado por la Subsecretaria de Talento Humano.</w:t>
      </w:r>
    </w:p>
    <w:p w:rsidR="00505EFA" w:rsidRDefault="00505EFA">
      <w:pPr>
        <w:widowControl w:val="0"/>
        <w:tabs>
          <w:tab w:val="left" w:pos="8931"/>
        </w:tabs>
        <w:spacing w:before="118" w:line="242" w:lineRule="auto"/>
        <w:ind w:left="4372" w:hanging="3958"/>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El análisis revela que el 100% de los siniestros viales ocurridos entre los meses de enero y diciembre de 2024 involucraron a actores viales vulnerables como víctimas. Se observa una distribución equitativa en los cinco riesgos identificados, cada uno repr</w:t>
      </w:r>
      <w:r>
        <w:rPr>
          <w:rFonts w:ascii="Arial Narrow" w:eastAsia="Arial Narrow" w:hAnsi="Arial Narrow" w:cs="Arial Narrow"/>
        </w:rPr>
        <w:t>esentando el 20% del total de siniestros viales reportados en el periodo.</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El único riesgo clasificado como </w:t>
      </w:r>
      <w:r>
        <w:rPr>
          <w:rFonts w:ascii="Arial Narrow" w:eastAsia="Arial Narrow" w:hAnsi="Arial Narrow" w:cs="Arial Narrow"/>
          <w:b/>
          <w:bCs/>
        </w:rPr>
        <w:t>crítico (Nivel 6)</w:t>
      </w:r>
      <w:r>
        <w:rPr>
          <w:rFonts w:ascii="Arial Narrow" w:eastAsia="Arial Narrow" w:hAnsi="Arial Narrow" w:cs="Arial Narrow"/>
        </w:rPr>
        <w:t xml:space="preserve"> es el “Desconocimiento del territorio en el que se dan los desplazamientos”, asociado a un siniestro con un conductor de moto como </w:t>
      </w:r>
      <w:r>
        <w:rPr>
          <w:rFonts w:ascii="Arial Narrow" w:eastAsia="Arial Narrow" w:hAnsi="Arial Narrow" w:cs="Arial Narrow"/>
        </w:rPr>
        <w:t>víctima, lo que resalta la necesidad de fortalecer la orientación y conocimiento del entorno por parte de los actores viales.</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Los demás riesgos identificados se encuentran en nivel moderado (Nivel 3), destacándose la presencia recurrente de conductas inseg</w:t>
      </w:r>
      <w:r>
        <w:rPr>
          <w:rFonts w:ascii="Arial Narrow" w:eastAsia="Arial Narrow" w:hAnsi="Arial Narrow" w:cs="Arial Narrow"/>
        </w:rPr>
        <w:t>uras ante condiciones climáticas adversas, el exceso de confianza en la conducción, el atropellamiento por vehículo en control de tránsito y el uso de distractores o estímulos externos, todos con la misma frecuencia (1 siniestro cada uno).</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Las víctimas fu</w:t>
      </w:r>
      <w:r>
        <w:rPr>
          <w:rFonts w:ascii="Arial Narrow" w:eastAsia="Arial Narrow" w:hAnsi="Arial Narrow" w:cs="Arial Narrow"/>
        </w:rPr>
        <w:t>eron acompañantes, motociclistas, agentes de tránsito (peatones) y pasajeros de transporte público, reafirmando la necesidad de intervenir con medidas específicas de protección para estos actores vulnerables.</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En este análisis se identificó </w:t>
      </w:r>
      <w:r>
        <w:rPr>
          <w:rFonts w:ascii="Arial Narrow" w:eastAsia="Arial Narrow" w:hAnsi="Arial Narrow" w:cs="Arial Narrow"/>
          <w:b/>
          <w:bCs/>
        </w:rPr>
        <w:t>1 riesgo crítico</w:t>
      </w:r>
      <w:r>
        <w:rPr>
          <w:rFonts w:ascii="Arial Narrow" w:eastAsia="Arial Narrow" w:hAnsi="Arial Narrow" w:cs="Arial Narrow"/>
          <w:b/>
          <w:bCs/>
        </w:rPr>
        <w:t xml:space="preserve"> y 4 riesgos moderados</w:t>
      </w:r>
      <w:r>
        <w:rPr>
          <w:rFonts w:ascii="Arial Narrow" w:eastAsia="Arial Narrow" w:hAnsi="Arial Narrow" w:cs="Arial Narrow"/>
        </w:rPr>
        <w:t>, los cuales serán abordados dentro del Programa de protección de actores viales vulnerables, mediante la planificación de acciones preventivas orientadas a mitigar estos riesgos y mejorar las condiciones de seguridad en la vía.</w:t>
      </w:r>
    </w:p>
    <w:p w:rsidR="00505EFA" w:rsidRDefault="00505EFA">
      <w:pPr>
        <w:widowControl w:val="0"/>
        <w:tabs>
          <w:tab w:val="left" w:pos="8931"/>
        </w:tabs>
        <w:jc w:val="both"/>
        <w:rPr>
          <w:rFonts w:ascii="Arial Narrow" w:eastAsia="Arial Narrow" w:hAnsi="Arial Narrow" w:cs="Arial Narrow"/>
        </w:rPr>
      </w:pPr>
    </w:p>
    <w:p w:rsidR="00505EFA" w:rsidRDefault="00AF3BD5">
      <w:pPr>
        <w:pStyle w:val="Subttulo"/>
        <w:widowControl w:val="0"/>
        <w:tabs>
          <w:tab w:val="left" w:pos="8931"/>
        </w:tabs>
        <w:spacing w:after="0" w:line="240" w:lineRule="auto"/>
        <w:ind w:left="340"/>
        <w:jc w:val="both"/>
        <w:rPr>
          <w:rFonts w:ascii="Arial Narrow" w:eastAsia="Arial Narrow" w:hAnsi="Arial Narrow" w:cs="Arial Narrow"/>
          <w:b/>
          <w:bCs/>
          <w:color w:val="000000"/>
          <w:sz w:val="24"/>
          <w:szCs w:val="24"/>
        </w:rPr>
      </w:pPr>
      <w:bookmarkStart w:id="30" w:name="_heading=h.n6w325avna6t" w:colFirst="0" w:colLast="0"/>
      <w:bookmarkEnd w:id="30"/>
      <w:r>
        <w:rPr>
          <w:rFonts w:ascii="Arial Narrow" w:eastAsia="Arial Narrow" w:hAnsi="Arial Narrow" w:cs="Arial Narrow"/>
          <w:b/>
          <w:bCs/>
          <w:color w:val="000000"/>
          <w:sz w:val="24"/>
          <w:szCs w:val="24"/>
        </w:rPr>
        <w:t>Paso</w:t>
      </w:r>
      <w:r>
        <w:rPr>
          <w:rFonts w:ascii="Arial Narrow" w:eastAsia="Arial Narrow" w:hAnsi="Arial Narrow" w:cs="Arial Narrow"/>
          <w:b/>
          <w:bCs/>
          <w:color w:val="000000"/>
          <w:sz w:val="24"/>
          <w:szCs w:val="24"/>
        </w:rPr>
        <w:t xml:space="preserve"> 6. Caracterización, evaluación y control de riesgos</w:t>
      </w:r>
    </w:p>
    <w:p w:rsidR="00505EFA" w:rsidRDefault="00AF3BD5">
      <w:pPr>
        <w:widowControl w:val="0"/>
        <w:tabs>
          <w:tab w:val="left" w:pos="8931"/>
        </w:tabs>
        <w:jc w:val="both"/>
        <w:rPr>
          <w:rFonts w:ascii="Arial Narrow" w:eastAsia="Arial Narrow" w:hAnsi="Arial Narrow" w:cs="Arial Narrow"/>
        </w:rPr>
      </w:pPr>
      <w:bookmarkStart w:id="31" w:name="bookmark=kix.y4e6r4drimq9" w:colFirst="0" w:colLast="0"/>
      <w:bookmarkStart w:id="32" w:name="_heading=h.ax19xh8keu6a" w:colFirst="0" w:colLast="0"/>
      <w:bookmarkEnd w:id="31"/>
      <w:bookmarkEnd w:id="32"/>
      <w:r>
        <w:rPr>
          <w:rFonts w:ascii="Arial Narrow" w:eastAsia="Arial Narrow" w:hAnsi="Arial Narrow" w:cs="Arial Narrow"/>
        </w:rPr>
        <w:t>Caracterización de actores viales.</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Para realizar la caracterización de los actores viales de la Alcaldía Municipal de Palmira, se realizó una encuesta con 38 preguntas, en un formulario digital en línea,</w:t>
      </w:r>
      <w:r>
        <w:rPr>
          <w:rFonts w:ascii="Arial Narrow" w:eastAsia="Arial Narrow" w:hAnsi="Arial Narrow" w:cs="Arial Narrow"/>
        </w:rPr>
        <w:t xml:space="preserve"> en la que participaron 749 colaboradores de la entidad. Anexo al presente documento se incluye la base de datos con la información consolidada (Consultar Anexo No. 32 Base de datos - Encuesta de caracterización de actores viales de la Alcaldía de Palmira)</w:t>
      </w:r>
      <w:r>
        <w:rPr>
          <w:rFonts w:ascii="Arial Narrow" w:eastAsia="Arial Narrow" w:hAnsi="Arial Narrow" w:cs="Arial Narrow"/>
        </w:rPr>
        <w:t>.</w:t>
      </w: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 xml:space="preserve">Datos personales </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Grupos etarios</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Ilustración 3 Grupos etarios de los encuestados</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highlight w:val="yellow"/>
        </w:rPr>
      </w:pPr>
      <w:r>
        <w:rPr>
          <w:rFonts w:ascii="Arial Narrow" w:eastAsia="Arial Narrow" w:hAnsi="Arial Narrow" w:cs="Arial Narrow"/>
          <w:noProof/>
        </w:rPr>
        <w:drawing>
          <wp:inline distT="0" distB="0" distL="0" distR="0">
            <wp:extent cx="4525006" cy="2657846"/>
            <wp:effectExtent l="0" t="0" r="0" b="0"/>
            <wp:docPr id="44308645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5"/>
                    <a:srcRect/>
                    <a:stretch>
                      <a:fillRect/>
                    </a:stretch>
                  </pic:blipFill>
                  <pic:spPr>
                    <a:xfrm>
                      <a:off x="0" y="0"/>
                      <a:ext cx="4525006" cy="2657846"/>
                    </a:xfrm>
                    <a:prstGeom prst="rect">
                      <a:avLst/>
                    </a:prstGeom>
                    <a:ln/>
                  </pic:spPr>
                </pic:pic>
              </a:graphicData>
            </a:graphic>
          </wp:inline>
        </w:drawing>
      </w:r>
    </w:p>
    <w:p w:rsidR="00505EFA" w:rsidRDefault="00505EFA">
      <w:pPr>
        <w:widowControl w:val="0"/>
        <w:tabs>
          <w:tab w:val="left" w:pos="8931"/>
        </w:tabs>
        <w:jc w:val="both"/>
        <w:rPr>
          <w:rFonts w:ascii="Arial Narrow" w:eastAsia="Arial Narrow" w:hAnsi="Arial Narrow" w:cs="Arial Narrow"/>
          <w:highlight w:val="yellow"/>
        </w:rPr>
      </w:pPr>
    </w:p>
    <w:p w:rsidR="00505EFA" w:rsidRDefault="00505EFA">
      <w:pPr>
        <w:widowControl w:val="0"/>
        <w:tabs>
          <w:tab w:val="left" w:pos="8931"/>
        </w:tabs>
        <w:jc w:val="both"/>
        <w:rPr>
          <w:rFonts w:ascii="Arial Narrow" w:eastAsia="Arial Narrow" w:hAnsi="Arial Narrow" w:cs="Arial Narrow"/>
          <w:highlight w:val="yellow"/>
        </w:rPr>
      </w:pP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b/>
          <w:bCs/>
        </w:rPr>
        <w:t>Edad:</w:t>
      </w:r>
      <w:r>
        <w:rPr>
          <w:rFonts w:ascii="Arial Narrow" w:eastAsia="Arial Narrow" w:hAnsi="Arial Narrow" w:cs="Arial Narrow"/>
        </w:rPr>
        <w:t xml:space="preserve"> La ilustración 3 muestra que de los 749 colaboradores que participaron en la encuesta digital para caracterizar a los actores viales de la Alcaldía de Palmira</w:t>
      </w:r>
      <w:r>
        <w:rPr>
          <w:rFonts w:ascii="Arial Narrow" w:eastAsia="Arial Narrow" w:hAnsi="Arial Narrow" w:cs="Arial Narrow"/>
        </w:rPr>
        <w:t xml:space="preserve">, 16 personas respondieron la sección relacionada con el rango de edad. La mayoría se encuentra entre los 40 y 50 años, lo cual puede reflejar una alta experiencia laboral. Sin embargo, se observa baja participación de personas menores de 30 años, lo cual </w:t>
      </w:r>
      <w:r>
        <w:rPr>
          <w:rFonts w:ascii="Arial Narrow" w:eastAsia="Arial Narrow" w:hAnsi="Arial Narrow" w:cs="Arial Narrow"/>
        </w:rPr>
        <w:t>podría ser un indicador relevante para estrategias futuras de formación o comunicación enfocadas por grupo etario. (Ilustración 3).</w:t>
      </w:r>
    </w:p>
    <w:p w:rsidR="00505EFA" w:rsidRDefault="00505EFA">
      <w:pPr>
        <w:widowControl w:val="0"/>
        <w:tabs>
          <w:tab w:val="left" w:pos="8931"/>
        </w:tabs>
        <w:jc w:val="both"/>
        <w:rPr>
          <w:rFonts w:ascii="Arial Narrow" w:eastAsia="Arial Narrow" w:hAnsi="Arial Narrow" w:cs="Arial Narrow"/>
          <w:highlight w:val="yellow"/>
        </w:rPr>
      </w:pPr>
    </w:p>
    <w:p w:rsidR="00505EFA" w:rsidRDefault="00AF3BD5">
      <w:pPr>
        <w:pStyle w:val="Ttulo3"/>
        <w:widowControl w:val="0"/>
        <w:tabs>
          <w:tab w:val="left" w:pos="8931"/>
        </w:tabs>
        <w:spacing w:before="40" w:after="0" w:line="240" w:lineRule="auto"/>
        <w:ind w:left="340"/>
        <w:jc w:val="both"/>
        <w:rPr>
          <w:rFonts w:ascii="Arial Narrow" w:eastAsia="Arial Narrow" w:hAnsi="Arial Narrow" w:cs="Arial Narrow"/>
          <w:color w:val="243F61"/>
          <w:sz w:val="24"/>
          <w:szCs w:val="24"/>
        </w:rPr>
      </w:pPr>
      <w:bookmarkStart w:id="33" w:name="_heading=h.rsgds1e0a1m2" w:colFirst="0" w:colLast="0"/>
      <w:bookmarkEnd w:id="33"/>
      <w:r>
        <w:rPr>
          <w:rFonts w:ascii="Arial Narrow" w:eastAsia="Arial Narrow" w:hAnsi="Arial Narrow" w:cs="Arial Narrow"/>
          <w:color w:val="243F61"/>
          <w:sz w:val="24"/>
          <w:szCs w:val="24"/>
        </w:rPr>
        <w:t>DATOS PERSONALES</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spacing w:before="5"/>
        <w:jc w:val="both"/>
        <w:rPr>
          <w:rFonts w:ascii="Arial Narrow" w:eastAsia="Arial Narrow" w:hAnsi="Arial Narrow" w:cs="Arial Narrow"/>
          <w:i/>
          <w:iCs/>
        </w:rPr>
      </w:pPr>
      <w:bookmarkStart w:id="34" w:name="_heading=h.lrgbvfz81azn" w:colFirst="0" w:colLast="0"/>
      <w:bookmarkEnd w:id="34"/>
      <w:r>
        <w:rPr>
          <w:rFonts w:ascii="Arial Narrow" w:eastAsia="Arial Narrow" w:hAnsi="Arial Narrow" w:cs="Arial Narrow"/>
          <w:i/>
          <w:iCs/>
        </w:rPr>
        <w:t>Ilustración 4 Género</w:t>
      </w:r>
    </w:p>
    <w:p w:rsidR="00505EFA" w:rsidRDefault="00AF3BD5">
      <w:pPr>
        <w:widowControl w:val="0"/>
        <w:tabs>
          <w:tab w:val="left" w:pos="8931"/>
        </w:tabs>
        <w:jc w:val="center"/>
        <w:rPr>
          <w:rFonts w:ascii="Arial Narrow" w:eastAsia="Arial Narrow" w:hAnsi="Arial Narrow" w:cs="Arial Narrow"/>
          <w:b/>
          <w:bCs/>
        </w:rPr>
      </w:pPr>
      <w:r>
        <w:rPr>
          <w:rFonts w:ascii="Arial Narrow" w:eastAsia="Arial Narrow" w:hAnsi="Arial Narrow" w:cs="Arial Narrow"/>
          <w:noProof/>
        </w:rPr>
        <w:drawing>
          <wp:inline distT="0" distB="0" distL="0" distR="0">
            <wp:extent cx="3337036" cy="2071265"/>
            <wp:effectExtent l="0" t="0" r="0" b="0"/>
            <wp:docPr id="44308640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3337036" cy="2071265"/>
                    </a:xfrm>
                    <a:prstGeom prst="rect">
                      <a:avLst/>
                    </a:prstGeom>
                    <a:ln/>
                  </pic:spPr>
                </pic:pic>
              </a:graphicData>
            </a:graphic>
          </wp:inline>
        </w:drawing>
      </w:r>
    </w:p>
    <w:p w:rsidR="00505EFA" w:rsidRDefault="00505EFA">
      <w:pPr>
        <w:widowControl w:val="0"/>
        <w:tabs>
          <w:tab w:val="left" w:pos="8931"/>
        </w:tabs>
        <w:jc w:val="center"/>
        <w:rPr>
          <w:rFonts w:ascii="Arial Narrow" w:eastAsia="Arial Narrow" w:hAnsi="Arial Narrow" w:cs="Arial Narrow"/>
          <w:b/>
          <w:bCs/>
        </w:rPr>
      </w:pPr>
    </w:p>
    <w:p w:rsidR="00505EFA" w:rsidRDefault="00505EFA">
      <w:pPr>
        <w:widowControl w:val="0"/>
        <w:tabs>
          <w:tab w:val="left" w:pos="8931"/>
        </w:tabs>
        <w:jc w:val="center"/>
        <w:rPr>
          <w:rFonts w:ascii="Arial Narrow" w:eastAsia="Arial Narrow" w:hAnsi="Arial Narrow" w:cs="Arial Narrow"/>
          <w:b/>
          <w:bCs/>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b/>
          <w:bCs/>
        </w:rPr>
        <w:t>Género</w:t>
      </w:r>
      <w:r>
        <w:rPr>
          <w:rFonts w:ascii="Arial Narrow" w:eastAsia="Arial Narrow" w:hAnsi="Arial Narrow" w:cs="Arial Narrow"/>
        </w:rPr>
        <w:t xml:space="preserve">: La </w:t>
      </w:r>
      <w:hyperlink w:anchor="_heading=h.lrgbvfz81azn">
        <w:r>
          <w:rPr>
            <w:rFonts w:ascii="Arial Narrow" w:eastAsia="Arial Narrow" w:hAnsi="Arial Narrow" w:cs="Arial Narrow"/>
            <w:b/>
            <w:bCs/>
          </w:rPr>
          <w:t>Ilustración 4</w:t>
        </w:r>
      </w:hyperlink>
      <w:r>
        <w:rPr>
          <w:rFonts w:ascii="Arial Narrow" w:eastAsia="Arial Narrow" w:hAnsi="Arial Narrow" w:cs="Arial Narrow"/>
        </w:rPr>
        <w:t>, muestra que el 43% de las respuestas provienen del personal femenino, mientras que el 57% restante corresponde al personal masculino. Esta distribución refleja una mayor participación del personal masculino en comparación con el femenino. (ilustración 4)</w:t>
      </w:r>
      <w:r>
        <w:rPr>
          <w:rFonts w:ascii="Arial Narrow" w:eastAsia="Arial Narrow" w:hAnsi="Arial Narrow" w:cs="Arial Narrow"/>
        </w:rPr>
        <w:t>.</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 xml:space="preserve"> </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spacing w:before="5"/>
        <w:jc w:val="both"/>
        <w:rPr>
          <w:rFonts w:ascii="Arial Narrow" w:eastAsia="Arial Narrow" w:hAnsi="Arial Narrow" w:cs="Arial Narrow"/>
          <w:i/>
          <w:iCs/>
        </w:rPr>
      </w:pPr>
      <w:r>
        <w:rPr>
          <w:rFonts w:ascii="Arial Narrow" w:eastAsia="Arial Narrow" w:hAnsi="Arial Narrow" w:cs="Arial Narrow"/>
          <w:i/>
          <w:iCs/>
          <w:color w:val="1F487C"/>
        </w:rPr>
        <w:t xml:space="preserve">Ilustración 5 Tipo de vinculación </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b/>
          <w:bCs/>
        </w:rPr>
      </w:pPr>
      <w:r>
        <w:rPr>
          <w:rFonts w:ascii="Arial Narrow" w:eastAsia="Arial Narrow" w:hAnsi="Arial Narrow" w:cs="Arial Narrow"/>
          <w:noProof/>
        </w:rPr>
        <w:drawing>
          <wp:inline distT="0" distB="0" distL="0" distR="0">
            <wp:extent cx="3267531" cy="1991003"/>
            <wp:effectExtent l="0" t="0" r="0" b="0"/>
            <wp:docPr id="44308640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3267531" cy="1991003"/>
                    </a:xfrm>
                    <a:prstGeom prst="rect">
                      <a:avLst/>
                    </a:prstGeom>
                    <a:ln/>
                  </pic:spPr>
                </pic:pic>
              </a:graphicData>
            </a:graphic>
          </wp:inline>
        </w:drawing>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b/>
          <w:bCs/>
        </w:rPr>
        <w:t xml:space="preserve">Tipo de vinculación: </w:t>
      </w:r>
      <w:r>
        <w:rPr>
          <w:rFonts w:ascii="Arial Narrow" w:eastAsia="Arial Narrow" w:hAnsi="Arial Narrow" w:cs="Arial Narrow"/>
        </w:rPr>
        <w:t>De los encuestados, el 38% correspondió a personal de planta, mientras que el 62% restante fue compuesto por contratistas. Este dato resalta una mayor participación de los contratistas en la e</w:t>
      </w:r>
      <w:r>
        <w:rPr>
          <w:rFonts w:ascii="Arial Narrow" w:eastAsia="Arial Narrow" w:hAnsi="Arial Narrow" w:cs="Arial Narrow"/>
        </w:rPr>
        <w:t>ncuesta en comparación con el personal de planta, lo que podría indicar una mayor disposición o motivación de este grupo para participar en el proceso de retroalimentación. (ilustración 5).</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Ilustración 6 Cargo desempeñado</w:t>
      </w:r>
    </w:p>
    <w:p w:rsidR="00505EFA" w:rsidRDefault="00AF3BD5">
      <w:pPr>
        <w:widowControl w:val="0"/>
        <w:tabs>
          <w:tab w:val="left" w:pos="8931"/>
        </w:tabs>
        <w:jc w:val="center"/>
        <w:rPr>
          <w:rFonts w:ascii="Arial Narrow" w:eastAsia="Arial Narrow" w:hAnsi="Arial Narrow" w:cs="Arial Narrow"/>
          <w:highlight w:val="yellow"/>
        </w:rPr>
      </w:pPr>
      <w:r>
        <w:rPr>
          <w:rFonts w:ascii="Arial Narrow" w:eastAsia="Arial Narrow" w:hAnsi="Arial Narrow" w:cs="Arial Narrow"/>
          <w:noProof/>
        </w:rPr>
        <w:drawing>
          <wp:inline distT="0" distB="0" distL="0" distR="0">
            <wp:extent cx="4086764" cy="2402470"/>
            <wp:effectExtent l="0" t="0" r="0" b="0"/>
            <wp:docPr id="4430864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4086764" cy="2402470"/>
                    </a:xfrm>
                    <a:prstGeom prst="rect">
                      <a:avLst/>
                    </a:prstGeom>
                    <a:ln/>
                  </pic:spPr>
                </pic:pic>
              </a:graphicData>
            </a:graphic>
          </wp:inline>
        </w:drawing>
      </w:r>
    </w:p>
    <w:p w:rsidR="00505EFA" w:rsidRDefault="00505EFA">
      <w:pPr>
        <w:widowControl w:val="0"/>
        <w:tabs>
          <w:tab w:val="left" w:pos="8931"/>
        </w:tabs>
        <w:jc w:val="both"/>
        <w:rPr>
          <w:rFonts w:ascii="Arial Narrow" w:eastAsia="Arial Narrow" w:hAnsi="Arial Narrow" w:cs="Arial Narrow"/>
          <w:highlight w:val="yellow"/>
        </w:rPr>
      </w:pPr>
    </w:p>
    <w:p w:rsidR="00505EFA" w:rsidRDefault="00AF3BD5">
      <w:pPr>
        <w:widowControl w:val="0"/>
        <w:tabs>
          <w:tab w:val="left" w:pos="8931"/>
        </w:tabs>
        <w:jc w:val="both"/>
        <w:rPr>
          <w:rFonts w:ascii="Arial Narrow" w:eastAsia="Arial Narrow" w:hAnsi="Arial Narrow" w:cs="Arial Narrow"/>
          <w:b/>
          <w:bCs/>
          <w:i/>
          <w:iCs/>
        </w:rPr>
      </w:pPr>
      <w:r>
        <w:rPr>
          <w:rFonts w:ascii="Arial Narrow" w:eastAsia="Arial Narrow" w:hAnsi="Arial Narrow" w:cs="Arial Narrow"/>
          <w:b/>
          <w:bCs/>
          <w:i/>
          <w:iCs/>
        </w:rPr>
        <w:t>Cargo desempeñado:</w:t>
      </w:r>
      <w:r>
        <w:rPr>
          <w:rFonts w:ascii="Arial Narrow" w:eastAsia="Arial Narrow" w:hAnsi="Arial Narrow" w:cs="Arial Narrow"/>
        </w:rPr>
        <w:t xml:space="preserve"> La caracterización por cargo evidencia una mayor proporción de personal asistencial en la encuesta, lo cual es relevante para diseñar estrategias de capacitación y prevención en seguridad vial que estén alineadas con las tareas operativas que estos desemp</w:t>
      </w:r>
      <w:r>
        <w:rPr>
          <w:rFonts w:ascii="Arial Narrow" w:eastAsia="Arial Narrow" w:hAnsi="Arial Narrow" w:cs="Arial Narrow"/>
        </w:rPr>
        <w:t>eñan. Es importante también fomentar mayor participación del personal profesional en este tipo de instrumentos para tener una visión más integral. (ilustración 6).</w:t>
      </w:r>
    </w:p>
    <w:p w:rsidR="00505EFA" w:rsidRDefault="00505EFA">
      <w:pPr>
        <w:widowControl w:val="0"/>
        <w:tabs>
          <w:tab w:val="left" w:pos="8931"/>
        </w:tabs>
        <w:jc w:val="both"/>
        <w:rPr>
          <w:rFonts w:ascii="Arial Narrow" w:eastAsia="Arial Narrow" w:hAnsi="Arial Narrow" w:cs="Arial Narrow"/>
          <w:highlight w:val="yellow"/>
        </w:rPr>
      </w:pPr>
    </w:p>
    <w:p w:rsidR="00505EFA" w:rsidRDefault="00505EFA">
      <w:pPr>
        <w:widowControl w:val="0"/>
        <w:tabs>
          <w:tab w:val="left" w:pos="8931"/>
        </w:tabs>
        <w:jc w:val="both"/>
        <w:rPr>
          <w:rFonts w:ascii="Arial Narrow" w:eastAsia="Arial Narrow" w:hAnsi="Arial Narrow" w:cs="Arial Narrow"/>
          <w:highlight w:val="yellow"/>
        </w:rPr>
      </w:pPr>
    </w:p>
    <w:p w:rsidR="00505EFA" w:rsidRDefault="00AF3BD5">
      <w:pPr>
        <w:widowControl w:val="0"/>
        <w:tabs>
          <w:tab w:val="left" w:pos="8931"/>
        </w:tabs>
        <w:jc w:val="both"/>
        <w:rPr>
          <w:rFonts w:ascii="Arial Narrow" w:eastAsia="Arial Narrow" w:hAnsi="Arial Narrow" w:cs="Arial Narrow"/>
          <w:i/>
          <w:iCs/>
        </w:rPr>
      </w:pPr>
      <w:r>
        <w:rPr>
          <w:rFonts w:ascii="Arial Narrow" w:eastAsia="Arial Narrow" w:hAnsi="Arial Narrow" w:cs="Arial Narrow"/>
          <w:i/>
          <w:iCs/>
          <w:color w:val="1F487C"/>
        </w:rPr>
        <w:t>Ilustración 7 Grado de Escolaridad</w:t>
      </w:r>
    </w:p>
    <w:p w:rsidR="00505EFA" w:rsidRDefault="00505EFA">
      <w:pPr>
        <w:widowControl w:val="0"/>
        <w:tabs>
          <w:tab w:val="left" w:pos="8931"/>
        </w:tabs>
        <w:jc w:val="both"/>
        <w:rPr>
          <w:rFonts w:ascii="Arial Narrow" w:eastAsia="Arial Narrow" w:hAnsi="Arial Narrow" w:cs="Arial Narrow"/>
          <w:highlight w:val="yellow"/>
        </w:rPr>
      </w:pPr>
    </w:p>
    <w:p w:rsidR="00505EFA" w:rsidRDefault="00AF3BD5">
      <w:pPr>
        <w:widowControl w:val="0"/>
        <w:tabs>
          <w:tab w:val="left" w:pos="8931"/>
        </w:tabs>
        <w:jc w:val="both"/>
        <w:rPr>
          <w:rFonts w:ascii="Arial Narrow" w:eastAsia="Arial Narrow" w:hAnsi="Arial Narrow" w:cs="Arial Narrow"/>
          <w:highlight w:val="yellow"/>
        </w:rPr>
      </w:pPr>
      <w:r>
        <w:rPr>
          <w:rFonts w:ascii="Arial Narrow" w:eastAsia="Arial Narrow" w:hAnsi="Arial Narrow" w:cs="Arial Narrow"/>
          <w:noProof/>
        </w:rPr>
        <w:drawing>
          <wp:inline distT="0" distB="0" distL="0" distR="0">
            <wp:extent cx="5612130" cy="1213485"/>
            <wp:effectExtent l="0" t="0" r="0" b="0"/>
            <wp:docPr id="4430864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5612130" cy="1213485"/>
                    </a:xfrm>
                    <a:prstGeom prst="rect">
                      <a:avLst/>
                    </a:prstGeom>
                    <a:ln/>
                  </pic:spPr>
                </pic:pic>
              </a:graphicData>
            </a:graphic>
          </wp:inline>
        </w:drawing>
      </w:r>
    </w:p>
    <w:p w:rsidR="00505EFA" w:rsidRDefault="00505EFA">
      <w:pPr>
        <w:widowControl w:val="0"/>
        <w:tabs>
          <w:tab w:val="left" w:pos="8931"/>
        </w:tabs>
        <w:spacing w:before="74"/>
        <w:jc w:val="both"/>
        <w:rPr>
          <w:rFonts w:ascii="Arial Narrow" w:eastAsia="Arial Narrow" w:hAnsi="Arial Narrow" w:cs="Arial Narrow"/>
          <w:b/>
          <w:bCs/>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b/>
          <w:bCs/>
        </w:rPr>
        <w:t xml:space="preserve">Grado de Escolaridad: </w:t>
      </w:r>
      <w:r>
        <w:rPr>
          <w:rFonts w:ascii="Arial Narrow" w:eastAsia="Arial Narrow" w:hAnsi="Arial Narrow" w:cs="Arial Narrow"/>
        </w:rPr>
        <w:t>Los resultados muestran la distribución de los encuestados según su nivel de escolaridad de la siguiente manera:</w:t>
      </w:r>
    </w:p>
    <w:p w:rsidR="00505EFA" w:rsidRDefault="00505EFA">
      <w:pPr>
        <w:widowControl w:val="0"/>
        <w:tabs>
          <w:tab w:val="left" w:pos="8931"/>
        </w:tabs>
        <w:jc w:val="both"/>
        <w:rPr>
          <w:rFonts w:ascii="Arial Narrow" w:eastAsia="Arial Narrow" w:hAnsi="Arial Narrow" w:cs="Arial Narrow"/>
        </w:rPr>
      </w:pPr>
    </w:p>
    <w:p w:rsidR="00505EFA" w:rsidRDefault="00AF3BD5">
      <w:pPr>
        <w:numPr>
          <w:ilvl w:val="0"/>
          <w:numId w:val="6"/>
        </w:numPr>
        <w:tabs>
          <w:tab w:val="left" w:pos="8931"/>
        </w:tabs>
        <w:spacing w:after="160" w:line="259" w:lineRule="auto"/>
        <w:jc w:val="both"/>
        <w:rPr>
          <w:rFonts w:ascii="Arial Narrow" w:eastAsia="Arial Narrow" w:hAnsi="Arial Narrow" w:cs="Arial Narrow"/>
        </w:rPr>
      </w:pPr>
      <w:r>
        <w:rPr>
          <w:rFonts w:ascii="Arial Narrow" w:eastAsia="Arial Narrow" w:hAnsi="Arial Narrow" w:cs="Arial Narrow"/>
        </w:rPr>
        <w:t>332 personas (profesionales),</w:t>
      </w:r>
    </w:p>
    <w:p w:rsidR="00505EFA" w:rsidRDefault="00AF3BD5">
      <w:pPr>
        <w:numPr>
          <w:ilvl w:val="0"/>
          <w:numId w:val="6"/>
        </w:numPr>
        <w:tabs>
          <w:tab w:val="left" w:pos="8931"/>
        </w:tabs>
        <w:spacing w:after="160" w:line="259" w:lineRule="auto"/>
        <w:jc w:val="both"/>
        <w:rPr>
          <w:rFonts w:ascii="Arial Narrow" w:eastAsia="Arial Narrow" w:hAnsi="Arial Narrow" w:cs="Arial Narrow"/>
        </w:rPr>
      </w:pPr>
      <w:r>
        <w:rPr>
          <w:rFonts w:ascii="Arial Narrow" w:eastAsia="Arial Narrow" w:hAnsi="Arial Narrow" w:cs="Arial Narrow"/>
        </w:rPr>
        <w:t>170 personas (técnicos),</w:t>
      </w:r>
    </w:p>
    <w:p w:rsidR="00505EFA" w:rsidRDefault="00AF3BD5">
      <w:pPr>
        <w:numPr>
          <w:ilvl w:val="0"/>
          <w:numId w:val="6"/>
        </w:numPr>
        <w:tabs>
          <w:tab w:val="left" w:pos="8931"/>
        </w:tabs>
        <w:spacing w:after="160" w:line="259" w:lineRule="auto"/>
        <w:jc w:val="both"/>
        <w:rPr>
          <w:rFonts w:ascii="Arial Narrow" w:eastAsia="Arial Narrow" w:hAnsi="Arial Narrow" w:cs="Arial Narrow"/>
        </w:rPr>
      </w:pPr>
      <w:r>
        <w:rPr>
          <w:rFonts w:ascii="Arial Narrow" w:eastAsia="Arial Narrow" w:hAnsi="Arial Narrow" w:cs="Arial Narrow"/>
        </w:rPr>
        <w:t>74 personas (bachilleres),</w:t>
      </w:r>
    </w:p>
    <w:p w:rsidR="00505EFA" w:rsidRDefault="00AF3BD5">
      <w:pPr>
        <w:numPr>
          <w:ilvl w:val="0"/>
          <w:numId w:val="6"/>
        </w:numPr>
        <w:tabs>
          <w:tab w:val="left" w:pos="8931"/>
        </w:tabs>
        <w:spacing w:after="160" w:line="259" w:lineRule="auto"/>
        <w:jc w:val="both"/>
        <w:rPr>
          <w:rFonts w:ascii="Arial Narrow" w:eastAsia="Arial Narrow" w:hAnsi="Arial Narrow" w:cs="Arial Narrow"/>
        </w:rPr>
      </w:pPr>
      <w:r>
        <w:rPr>
          <w:rFonts w:ascii="Arial Narrow" w:eastAsia="Arial Narrow" w:hAnsi="Arial Narrow" w:cs="Arial Narrow"/>
        </w:rPr>
        <w:t>71 personas (especialistas),</w:t>
      </w:r>
    </w:p>
    <w:p w:rsidR="00505EFA" w:rsidRDefault="00AF3BD5">
      <w:pPr>
        <w:numPr>
          <w:ilvl w:val="0"/>
          <w:numId w:val="6"/>
        </w:numPr>
        <w:tabs>
          <w:tab w:val="left" w:pos="8931"/>
        </w:tabs>
        <w:spacing w:after="160" w:line="259" w:lineRule="auto"/>
        <w:jc w:val="both"/>
        <w:rPr>
          <w:rFonts w:ascii="Arial Narrow" w:eastAsia="Arial Narrow" w:hAnsi="Arial Narrow" w:cs="Arial Narrow"/>
        </w:rPr>
      </w:pPr>
      <w:r>
        <w:rPr>
          <w:rFonts w:ascii="Arial Narrow" w:eastAsia="Arial Narrow" w:hAnsi="Arial Narrow" w:cs="Arial Narrow"/>
        </w:rPr>
        <w:t>51 personas (tecnólogos),</w:t>
      </w:r>
    </w:p>
    <w:p w:rsidR="00505EFA" w:rsidRDefault="00AF3BD5">
      <w:pPr>
        <w:numPr>
          <w:ilvl w:val="0"/>
          <w:numId w:val="6"/>
        </w:numPr>
        <w:tabs>
          <w:tab w:val="left" w:pos="8931"/>
        </w:tabs>
        <w:spacing w:after="160" w:line="259" w:lineRule="auto"/>
        <w:jc w:val="both"/>
        <w:rPr>
          <w:rFonts w:ascii="Arial Narrow" w:eastAsia="Arial Narrow" w:hAnsi="Arial Narrow" w:cs="Arial Narrow"/>
        </w:rPr>
      </w:pPr>
      <w:r>
        <w:rPr>
          <w:rFonts w:ascii="Arial Narrow" w:eastAsia="Arial Narrow" w:hAnsi="Arial Narrow" w:cs="Arial Narrow"/>
        </w:rPr>
        <w:t>44 pe</w:t>
      </w:r>
      <w:r>
        <w:rPr>
          <w:rFonts w:ascii="Arial Narrow" w:eastAsia="Arial Narrow" w:hAnsi="Arial Narrow" w:cs="Arial Narrow"/>
        </w:rPr>
        <w:t>rsonas (con maestría),</w:t>
      </w:r>
    </w:p>
    <w:p w:rsidR="00505EFA" w:rsidRDefault="00AF3BD5">
      <w:pPr>
        <w:numPr>
          <w:ilvl w:val="0"/>
          <w:numId w:val="6"/>
        </w:numPr>
        <w:tabs>
          <w:tab w:val="left" w:pos="8931"/>
        </w:tabs>
        <w:spacing w:after="160" w:line="259" w:lineRule="auto"/>
        <w:jc w:val="both"/>
        <w:rPr>
          <w:rFonts w:ascii="Arial Narrow" w:eastAsia="Arial Narrow" w:hAnsi="Arial Narrow" w:cs="Arial Narrow"/>
        </w:rPr>
      </w:pPr>
      <w:r>
        <w:rPr>
          <w:rFonts w:ascii="Arial Narrow" w:eastAsia="Arial Narrow" w:hAnsi="Arial Narrow" w:cs="Arial Narrow"/>
        </w:rPr>
        <w:t>3 personas (de primaria).</w:t>
      </w:r>
    </w:p>
    <w:p w:rsidR="00505EFA" w:rsidRDefault="00AF3BD5">
      <w:pPr>
        <w:widowControl w:val="0"/>
        <w:tabs>
          <w:tab w:val="left" w:pos="8931"/>
        </w:tabs>
        <w:jc w:val="both"/>
        <w:rPr>
          <w:rFonts w:ascii="Arial Narrow" w:eastAsia="Arial Narrow" w:hAnsi="Arial Narrow" w:cs="Arial Narrow"/>
          <w:b/>
          <w:bCs/>
        </w:rPr>
      </w:pPr>
      <w:r>
        <w:rPr>
          <w:rFonts w:ascii="Arial Narrow" w:eastAsia="Arial Narrow" w:hAnsi="Arial Narrow" w:cs="Arial Narrow"/>
        </w:rPr>
        <w:t>Estos datos reflejan una amplia variedad de niveles educativos entre los participantes, siendo la mayoría profesionales, seguidos por técnicos y bachilleres. Este perfil educativo ofrece una visión interesan</w:t>
      </w:r>
      <w:r>
        <w:rPr>
          <w:rFonts w:ascii="Arial Narrow" w:eastAsia="Arial Narrow" w:hAnsi="Arial Narrow" w:cs="Arial Narrow"/>
        </w:rPr>
        <w:t>te sobre el compromiso de personas con diferentes niveles de formación en relación con el PESV. (Ilustración 7).</w:t>
      </w:r>
    </w:p>
    <w:p w:rsidR="00505EFA" w:rsidRDefault="00505EFA">
      <w:pPr>
        <w:widowControl w:val="0"/>
        <w:tabs>
          <w:tab w:val="left" w:pos="8931"/>
        </w:tabs>
        <w:jc w:val="both"/>
        <w:rPr>
          <w:rFonts w:ascii="Arial Narrow" w:eastAsia="Arial Narrow" w:hAnsi="Arial Narrow" w:cs="Arial Narrow"/>
          <w:i/>
          <w:iCs/>
          <w:color w:val="1F487C"/>
        </w:rPr>
      </w:pPr>
    </w:p>
    <w:p w:rsidR="00505EFA" w:rsidRDefault="00505EFA">
      <w:pPr>
        <w:widowControl w:val="0"/>
        <w:tabs>
          <w:tab w:val="left" w:pos="8931"/>
        </w:tabs>
        <w:jc w:val="both"/>
        <w:rPr>
          <w:rFonts w:ascii="Arial Narrow" w:eastAsia="Arial Narrow" w:hAnsi="Arial Narrow" w:cs="Arial Narrow"/>
          <w:i/>
          <w:iCs/>
          <w:color w:val="1F487C"/>
        </w:rPr>
      </w:pPr>
    </w:p>
    <w:p w:rsidR="00505EFA" w:rsidRDefault="00505EFA">
      <w:pPr>
        <w:widowControl w:val="0"/>
        <w:tabs>
          <w:tab w:val="left" w:pos="8931"/>
        </w:tabs>
        <w:jc w:val="both"/>
        <w:rPr>
          <w:rFonts w:ascii="Arial Narrow" w:eastAsia="Arial Narrow" w:hAnsi="Arial Narrow" w:cs="Arial Narrow"/>
          <w:i/>
          <w:iCs/>
          <w:color w:val="1F487C"/>
        </w:rPr>
      </w:pPr>
    </w:p>
    <w:p w:rsidR="00505EFA" w:rsidRDefault="00AF3BD5">
      <w:pPr>
        <w:widowControl w:val="0"/>
        <w:tabs>
          <w:tab w:val="left" w:pos="8931"/>
        </w:tabs>
        <w:jc w:val="both"/>
        <w:rPr>
          <w:rFonts w:ascii="Arial Narrow" w:eastAsia="Arial Narrow" w:hAnsi="Arial Narrow" w:cs="Arial Narrow"/>
          <w:i/>
          <w:iCs/>
        </w:rPr>
      </w:pPr>
      <w:r>
        <w:rPr>
          <w:rFonts w:ascii="Arial Narrow" w:eastAsia="Arial Narrow" w:hAnsi="Arial Narrow" w:cs="Arial Narrow"/>
          <w:i/>
          <w:iCs/>
          <w:color w:val="1F487C"/>
        </w:rPr>
        <w:t>Ilustración 8 Estado civil</w:t>
      </w:r>
    </w:p>
    <w:p w:rsidR="00505EFA" w:rsidRDefault="00AF3BD5">
      <w:pPr>
        <w:widowControl w:val="0"/>
        <w:tabs>
          <w:tab w:val="left" w:pos="8931"/>
        </w:tabs>
        <w:spacing w:before="74"/>
        <w:jc w:val="center"/>
        <w:rPr>
          <w:rFonts w:ascii="Arial Narrow" w:eastAsia="Arial Narrow" w:hAnsi="Arial Narrow" w:cs="Arial Narrow"/>
          <w:b/>
          <w:bCs/>
        </w:rPr>
      </w:pPr>
      <w:r>
        <w:rPr>
          <w:rFonts w:ascii="Arial Narrow" w:eastAsia="Arial Narrow" w:hAnsi="Arial Narrow" w:cs="Arial Narrow"/>
          <w:noProof/>
        </w:rPr>
        <w:drawing>
          <wp:inline distT="0" distB="0" distL="0" distR="0">
            <wp:extent cx="2924583" cy="2076740"/>
            <wp:effectExtent l="0" t="0" r="0" b="0"/>
            <wp:docPr id="4430864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2924583" cy="2076740"/>
                    </a:xfrm>
                    <a:prstGeom prst="rect">
                      <a:avLst/>
                    </a:prstGeom>
                    <a:ln/>
                  </pic:spPr>
                </pic:pic>
              </a:graphicData>
            </a:graphic>
          </wp:inline>
        </w:drawing>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b/>
          <w:bCs/>
        </w:rPr>
        <w:t>Estado civil</w:t>
      </w:r>
      <w:r>
        <w:rPr>
          <w:rFonts w:ascii="Arial Narrow" w:eastAsia="Arial Narrow" w:hAnsi="Arial Narrow" w:cs="Arial Narrow"/>
        </w:rPr>
        <w:t>: Los resultados muestran la distribución del estado civil de los encuestados de la siguiente manera:</w:t>
      </w:r>
    </w:p>
    <w:p w:rsidR="00505EFA" w:rsidRDefault="00505EFA">
      <w:pPr>
        <w:widowControl w:val="0"/>
        <w:tabs>
          <w:tab w:val="left" w:pos="8931"/>
        </w:tabs>
        <w:jc w:val="both"/>
        <w:rPr>
          <w:rFonts w:ascii="Arial Narrow" w:eastAsia="Arial Narrow" w:hAnsi="Arial Narrow" w:cs="Arial Narrow"/>
        </w:rPr>
      </w:pPr>
    </w:p>
    <w:p w:rsidR="00505EFA" w:rsidRDefault="00AF3BD5">
      <w:pPr>
        <w:numPr>
          <w:ilvl w:val="0"/>
          <w:numId w:val="7"/>
        </w:numPr>
        <w:tabs>
          <w:tab w:val="left" w:pos="8931"/>
        </w:tabs>
        <w:spacing w:after="160" w:line="259" w:lineRule="auto"/>
        <w:jc w:val="both"/>
        <w:rPr>
          <w:rFonts w:ascii="Arial Narrow" w:eastAsia="Arial Narrow" w:hAnsi="Arial Narrow" w:cs="Arial Narrow"/>
        </w:rPr>
      </w:pPr>
      <w:r>
        <w:rPr>
          <w:rFonts w:ascii="Arial Narrow" w:eastAsia="Arial Narrow" w:hAnsi="Arial Narrow" w:cs="Arial Narrow"/>
        </w:rPr>
        <w:t>343 personas se identificaron como solteras.</w:t>
      </w:r>
    </w:p>
    <w:p w:rsidR="00505EFA" w:rsidRDefault="00AF3BD5">
      <w:pPr>
        <w:numPr>
          <w:ilvl w:val="0"/>
          <w:numId w:val="7"/>
        </w:numPr>
        <w:tabs>
          <w:tab w:val="left" w:pos="8931"/>
        </w:tabs>
        <w:spacing w:after="160" w:line="259" w:lineRule="auto"/>
        <w:jc w:val="both"/>
        <w:rPr>
          <w:rFonts w:ascii="Arial Narrow" w:eastAsia="Arial Narrow" w:hAnsi="Arial Narrow" w:cs="Arial Narrow"/>
        </w:rPr>
      </w:pPr>
      <w:r>
        <w:rPr>
          <w:rFonts w:ascii="Arial Narrow" w:eastAsia="Arial Narrow" w:hAnsi="Arial Narrow" w:cs="Arial Narrow"/>
        </w:rPr>
        <w:t>220 personas están casadas.</w:t>
      </w:r>
    </w:p>
    <w:p w:rsidR="00505EFA" w:rsidRDefault="00AF3BD5">
      <w:pPr>
        <w:numPr>
          <w:ilvl w:val="0"/>
          <w:numId w:val="7"/>
        </w:numPr>
        <w:tabs>
          <w:tab w:val="left" w:pos="8931"/>
        </w:tabs>
        <w:spacing w:after="160" w:line="259" w:lineRule="auto"/>
        <w:jc w:val="both"/>
        <w:rPr>
          <w:rFonts w:ascii="Arial Narrow" w:eastAsia="Arial Narrow" w:hAnsi="Arial Narrow" w:cs="Arial Narrow"/>
        </w:rPr>
      </w:pPr>
      <w:r>
        <w:rPr>
          <w:rFonts w:ascii="Arial Narrow" w:eastAsia="Arial Narrow" w:hAnsi="Arial Narrow" w:cs="Arial Narrow"/>
        </w:rPr>
        <w:t>182 personas viven en unión libre.</w:t>
      </w:r>
    </w:p>
    <w:p w:rsidR="00505EFA" w:rsidRDefault="00AF3BD5">
      <w:pPr>
        <w:numPr>
          <w:ilvl w:val="0"/>
          <w:numId w:val="7"/>
        </w:numPr>
        <w:tabs>
          <w:tab w:val="left" w:pos="8931"/>
        </w:tabs>
        <w:spacing w:after="160" w:line="259" w:lineRule="auto"/>
        <w:jc w:val="both"/>
        <w:rPr>
          <w:rFonts w:ascii="Arial Narrow" w:eastAsia="Arial Narrow" w:hAnsi="Arial Narrow" w:cs="Arial Narrow"/>
        </w:rPr>
      </w:pPr>
      <w:r>
        <w:rPr>
          <w:rFonts w:ascii="Arial Narrow" w:eastAsia="Arial Narrow" w:hAnsi="Arial Narrow" w:cs="Arial Narrow"/>
        </w:rPr>
        <w:t>4 personas se identificaron como viudas.</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Estos datos reflejan una variedad de estados civiles entre los participantes, lo que puede ofrecer información relevante para comprender las dinámicas de participación en el PESV. Al observar estos porcentajes, podemos ver que la mayoría de los encuestados</w:t>
      </w:r>
      <w:r>
        <w:rPr>
          <w:rFonts w:ascii="Arial Narrow" w:eastAsia="Arial Narrow" w:hAnsi="Arial Narrow" w:cs="Arial Narrow"/>
        </w:rPr>
        <w:t xml:space="preserve"> son solteros, seguidos por aquellos en unión libre y casados. (Ilustración 8)</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bookmarkStart w:id="35" w:name="_heading=h.2qa8nwi9yl2b" w:colFirst="0" w:colLast="0"/>
      <w:bookmarkEnd w:id="35"/>
      <w:r>
        <w:rPr>
          <w:rFonts w:ascii="Arial Narrow" w:eastAsia="Arial Narrow" w:hAnsi="Arial Narrow" w:cs="Arial Narrow"/>
        </w:rPr>
        <w:t>Ilustración 09 jornada diaria de trabajo</w:t>
      </w:r>
    </w:p>
    <w:p w:rsidR="00505EFA" w:rsidRDefault="00AF3BD5">
      <w:pPr>
        <w:widowControl w:val="0"/>
        <w:tabs>
          <w:tab w:val="left" w:pos="8931"/>
        </w:tabs>
        <w:spacing w:before="74"/>
        <w:jc w:val="center"/>
        <w:rPr>
          <w:rFonts w:ascii="Arial Narrow" w:eastAsia="Arial Narrow" w:hAnsi="Arial Narrow" w:cs="Arial Narrow"/>
          <w:b/>
          <w:bCs/>
        </w:rPr>
      </w:pPr>
      <w:r>
        <w:rPr>
          <w:rFonts w:ascii="Arial Narrow" w:eastAsia="Arial Narrow" w:hAnsi="Arial Narrow" w:cs="Arial Narrow"/>
          <w:b/>
          <w:bCs/>
          <w:noProof/>
        </w:rPr>
        <w:drawing>
          <wp:inline distT="0" distB="0" distL="0" distR="0">
            <wp:extent cx="3328308" cy="1939769"/>
            <wp:effectExtent l="0" t="0" r="0" b="0"/>
            <wp:docPr id="4430864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1"/>
                    <a:srcRect/>
                    <a:stretch>
                      <a:fillRect/>
                    </a:stretch>
                  </pic:blipFill>
                  <pic:spPr>
                    <a:xfrm>
                      <a:off x="0" y="0"/>
                      <a:ext cx="3328308" cy="1939769"/>
                    </a:xfrm>
                    <a:prstGeom prst="rect">
                      <a:avLst/>
                    </a:prstGeom>
                    <a:ln/>
                  </pic:spPr>
                </pic:pic>
              </a:graphicData>
            </a:graphic>
          </wp:inline>
        </w:drawing>
      </w:r>
    </w:p>
    <w:p w:rsidR="00505EFA" w:rsidRDefault="00AF3BD5">
      <w:pPr>
        <w:widowControl w:val="0"/>
        <w:tabs>
          <w:tab w:val="left" w:pos="8931"/>
        </w:tabs>
        <w:spacing w:before="74"/>
        <w:jc w:val="both"/>
        <w:rPr>
          <w:rFonts w:ascii="Arial Narrow" w:eastAsia="Arial Narrow" w:hAnsi="Arial Narrow" w:cs="Arial Narrow"/>
        </w:rPr>
      </w:pPr>
      <w:r>
        <w:rPr>
          <w:rFonts w:ascii="Arial Narrow" w:eastAsia="Arial Narrow" w:hAnsi="Arial Narrow" w:cs="Arial Narrow"/>
          <w:b/>
          <w:bCs/>
        </w:rPr>
        <w:t xml:space="preserve">Jornada diaria de trabajo: </w:t>
      </w:r>
      <w:r>
        <w:rPr>
          <w:rFonts w:ascii="Arial Narrow" w:eastAsia="Arial Narrow" w:hAnsi="Arial Narrow" w:cs="Arial Narrow"/>
        </w:rPr>
        <w:t>De acuerdo con los resultados de la encuesta aplicada a los colaboradores de la Alcaldía Municipal de Palm</w:t>
      </w:r>
      <w:r>
        <w:rPr>
          <w:rFonts w:ascii="Arial Narrow" w:eastAsia="Arial Narrow" w:hAnsi="Arial Narrow" w:cs="Arial Narrow"/>
        </w:rPr>
        <w:t>ira, se evidencia que el 94.2% de los encuestados cumple jornadas laborales extensas, distribuidas equitativamente entre quienes trabajan 8 horas diarias (47.1%) y quienes trabajan más de 8 horas (47.1%). Solo un 5.8% manifestó tener una jornada de entre 4</w:t>
      </w:r>
      <w:r>
        <w:rPr>
          <w:rFonts w:ascii="Arial Narrow" w:eastAsia="Arial Narrow" w:hAnsi="Arial Narrow" w:cs="Arial Narrow"/>
        </w:rPr>
        <w:t xml:space="preserve"> y 8 horas, mientras que no se reportaron casos de jornadas menores a 4 horas, trabajo por turnos o ausencia de horario fijo. (ilustración 9)</w:t>
      </w:r>
    </w:p>
    <w:p w:rsidR="00505EFA" w:rsidRDefault="00505EFA">
      <w:pPr>
        <w:widowControl w:val="0"/>
        <w:tabs>
          <w:tab w:val="left" w:pos="8931"/>
        </w:tabs>
        <w:spacing w:before="74"/>
        <w:jc w:val="both"/>
        <w:rPr>
          <w:rFonts w:ascii="Arial Narrow" w:eastAsia="Arial Narrow" w:hAnsi="Arial Narrow" w:cs="Arial Narrow"/>
        </w:rPr>
      </w:pPr>
    </w:p>
    <w:p w:rsidR="00505EFA" w:rsidRDefault="00AF3BD5">
      <w:pPr>
        <w:pStyle w:val="Ttulo1"/>
        <w:keepNext w:val="0"/>
        <w:keepLines w:val="0"/>
        <w:widowControl w:val="0"/>
        <w:tabs>
          <w:tab w:val="left" w:pos="8931"/>
        </w:tabs>
        <w:spacing w:before="0" w:after="0" w:line="240" w:lineRule="auto"/>
        <w:ind w:left="262"/>
        <w:jc w:val="both"/>
        <w:rPr>
          <w:rFonts w:ascii="Arial Narrow" w:eastAsia="Arial Narrow" w:hAnsi="Arial Narrow" w:cs="Arial Narrow"/>
          <w:b/>
          <w:bCs/>
          <w:color w:val="000000"/>
          <w:sz w:val="24"/>
          <w:szCs w:val="24"/>
        </w:rPr>
      </w:pPr>
      <w:bookmarkStart w:id="36" w:name="_heading=h.efglt91ljn62" w:colFirst="0" w:colLast="0"/>
      <w:bookmarkEnd w:id="36"/>
      <w:r>
        <w:rPr>
          <w:rFonts w:ascii="Arial Narrow" w:eastAsia="Arial Narrow" w:hAnsi="Arial Narrow" w:cs="Arial Narrow"/>
          <w:b/>
          <w:bCs/>
          <w:color w:val="000000"/>
          <w:sz w:val="24"/>
          <w:szCs w:val="24"/>
        </w:rPr>
        <w:t>DATOS DE CARACTERIZACION COMO ACTORES VIALES</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i/>
          <w:iCs/>
        </w:rPr>
      </w:pPr>
      <w:r>
        <w:rPr>
          <w:rFonts w:ascii="Arial Narrow" w:eastAsia="Arial Narrow" w:hAnsi="Arial Narrow" w:cs="Arial Narrow"/>
          <w:i/>
          <w:iCs/>
          <w:color w:val="1F487C"/>
        </w:rPr>
        <w:t>Ilustración 10 Experiencia conduciendo</w:t>
      </w:r>
    </w:p>
    <w:p w:rsidR="00505EFA" w:rsidRDefault="00AF3BD5">
      <w:pPr>
        <w:widowControl w:val="0"/>
        <w:tabs>
          <w:tab w:val="left" w:pos="8931"/>
        </w:tabs>
        <w:spacing w:before="74"/>
        <w:jc w:val="both"/>
        <w:rPr>
          <w:rFonts w:ascii="Arial Narrow" w:eastAsia="Arial Narrow" w:hAnsi="Arial Narrow" w:cs="Arial Narrow"/>
          <w:b/>
          <w:bCs/>
        </w:rPr>
      </w:pPr>
      <w:r>
        <w:rPr>
          <w:rFonts w:ascii="Arial Narrow" w:eastAsia="Arial Narrow" w:hAnsi="Arial Narrow" w:cs="Arial Narrow"/>
          <w:noProof/>
        </w:rPr>
        <w:drawing>
          <wp:inline distT="0" distB="0" distL="0" distR="0">
            <wp:extent cx="5039428" cy="2553056"/>
            <wp:effectExtent l="0" t="0" r="0" b="0"/>
            <wp:docPr id="44308644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2"/>
                    <a:srcRect/>
                    <a:stretch>
                      <a:fillRect/>
                    </a:stretch>
                  </pic:blipFill>
                  <pic:spPr>
                    <a:xfrm>
                      <a:off x="0" y="0"/>
                      <a:ext cx="5039428" cy="2553056"/>
                    </a:xfrm>
                    <a:prstGeom prst="rect">
                      <a:avLst/>
                    </a:prstGeom>
                    <a:ln/>
                  </pic:spPr>
                </pic:pic>
              </a:graphicData>
            </a:graphic>
          </wp:inline>
        </w:drawing>
      </w:r>
    </w:p>
    <w:p w:rsidR="00505EFA" w:rsidRDefault="00505EFA">
      <w:pPr>
        <w:widowControl w:val="0"/>
        <w:tabs>
          <w:tab w:val="left" w:pos="8931"/>
        </w:tabs>
        <w:spacing w:before="74"/>
        <w:jc w:val="both"/>
        <w:rPr>
          <w:rFonts w:ascii="Arial Narrow" w:eastAsia="Arial Narrow" w:hAnsi="Arial Narrow" w:cs="Arial Narrow"/>
          <w:b/>
          <w:bCs/>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b/>
          <w:bCs/>
        </w:rPr>
        <w:t>Experiencia conduciendo</w:t>
      </w:r>
      <w:r>
        <w:rPr>
          <w:rFonts w:ascii="Arial Narrow" w:eastAsia="Arial Narrow" w:hAnsi="Arial Narrow" w:cs="Arial Narrow"/>
        </w:rPr>
        <w:t xml:space="preserve">: </w:t>
      </w:r>
      <w:r>
        <w:rPr>
          <w:rFonts w:ascii="Arial Narrow" w:eastAsia="Arial Narrow" w:hAnsi="Arial Narrow" w:cs="Arial Narrow"/>
        </w:rPr>
        <w:t>Los resultados obtenidos muestran la distribución de la experiencia de conducción de la siguiente manera:</w:t>
      </w:r>
    </w:p>
    <w:p w:rsidR="00505EFA" w:rsidRDefault="00505EFA">
      <w:pPr>
        <w:widowControl w:val="0"/>
        <w:tabs>
          <w:tab w:val="left" w:pos="8931"/>
        </w:tabs>
        <w:jc w:val="both"/>
        <w:rPr>
          <w:rFonts w:ascii="Arial Narrow" w:eastAsia="Arial Narrow" w:hAnsi="Arial Narrow" w:cs="Arial Narrow"/>
        </w:rPr>
      </w:pPr>
    </w:p>
    <w:p w:rsidR="00505EFA" w:rsidRDefault="00AF3BD5">
      <w:pPr>
        <w:numPr>
          <w:ilvl w:val="0"/>
          <w:numId w:val="2"/>
        </w:numPr>
        <w:tabs>
          <w:tab w:val="left" w:pos="8931"/>
        </w:tabs>
        <w:spacing w:after="160" w:line="259" w:lineRule="auto"/>
        <w:jc w:val="both"/>
        <w:rPr>
          <w:rFonts w:ascii="Arial Narrow" w:eastAsia="Arial Narrow" w:hAnsi="Arial Narrow" w:cs="Arial Narrow"/>
        </w:rPr>
      </w:pPr>
      <w:r>
        <w:rPr>
          <w:rFonts w:ascii="Arial Narrow" w:eastAsia="Arial Narrow" w:hAnsi="Arial Narrow" w:cs="Arial Narrow"/>
        </w:rPr>
        <w:t>133 personas (sin experiencia en conducción)</w:t>
      </w:r>
    </w:p>
    <w:p w:rsidR="00505EFA" w:rsidRDefault="00AF3BD5">
      <w:pPr>
        <w:numPr>
          <w:ilvl w:val="0"/>
          <w:numId w:val="2"/>
        </w:numPr>
        <w:tabs>
          <w:tab w:val="left" w:pos="8931"/>
        </w:tabs>
        <w:spacing w:after="160" w:line="259" w:lineRule="auto"/>
        <w:jc w:val="both"/>
        <w:rPr>
          <w:rFonts w:ascii="Arial Narrow" w:eastAsia="Arial Narrow" w:hAnsi="Arial Narrow" w:cs="Arial Narrow"/>
        </w:rPr>
      </w:pPr>
      <w:r>
        <w:rPr>
          <w:rFonts w:ascii="Arial Narrow" w:eastAsia="Arial Narrow" w:hAnsi="Arial Narrow" w:cs="Arial Narrow"/>
        </w:rPr>
        <w:t>203 personas (con más de 20 años de experiencia)</w:t>
      </w:r>
    </w:p>
    <w:p w:rsidR="00505EFA" w:rsidRDefault="00AF3BD5">
      <w:pPr>
        <w:numPr>
          <w:ilvl w:val="0"/>
          <w:numId w:val="2"/>
        </w:numPr>
        <w:tabs>
          <w:tab w:val="left" w:pos="8931"/>
        </w:tabs>
        <w:spacing w:after="160" w:line="259" w:lineRule="auto"/>
        <w:jc w:val="both"/>
        <w:rPr>
          <w:rFonts w:ascii="Arial Narrow" w:eastAsia="Arial Narrow" w:hAnsi="Arial Narrow" w:cs="Arial Narrow"/>
        </w:rPr>
      </w:pPr>
      <w:r>
        <w:rPr>
          <w:rFonts w:ascii="Arial Narrow" w:eastAsia="Arial Narrow" w:hAnsi="Arial Narrow" w:cs="Arial Narrow"/>
        </w:rPr>
        <w:t>175 personas (con experiencia entre 3 y 10 años)</w:t>
      </w:r>
    </w:p>
    <w:p w:rsidR="00505EFA" w:rsidRDefault="00AF3BD5">
      <w:pPr>
        <w:numPr>
          <w:ilvl w:val="0"/>
          <w:numId w:val="2"/>
        </w:numPr>
        <w:tabs>
          <w:tab w:val="left" w:pos="8931"/>
        </w:tabs>
        <w:spacing w:after="160" w:line="259" w:lineRule="auto"/>
        <w:jc w:val="both"/>
        <w:rPr>
          <w:rFonts w:ascii="Arial Narrow" w:eastAsia="Arial Narrow" w:hAnsi="Arial Narrow" w:cs="Arial Narrow"/>
        </w:rPr>
      </w:pPr>
      <w:r>
        <w:rPr>
          <w:rFonts w:ascii="Arial Narrow" w:eastAsia="Arial Narrow" w:hAnsi="Arial Narrow" w:cs="Arial Narrow"/>
        </w:rPr>
        <w:t>171 personas (con experiencia entre 10 y 20 años)</w:t>
      </w:r>
    </w:p>
    <w:p w:rsidR="00505EFA" w:rsidRDefault="00AF3BD5">
      <w:pPr>
        <w:numPr>
          <w:ilvl w:val="0"/>
          <w:numId w:val="2"/>
        </w:numPr>
        <w:tabs>
          <w:tab w:val="left" w:pos="8931"/>
        </w:tabs>
        <w:spacing w:after="160" w:line="259" w:lineRule="auto"/>
        <w:jc w:val="both"/>
        <w:rPr>
          <w:rFonts w:ascii="Arial Narrow" w:eastAsia="Arial Narrow" w:hAnsi="Arial Narrow" w:cs="Arial Narrow"/>
        </w:rPr>
      </w:pPr>
      <w:r>
        <w:rPr>
          <w:rFonts w:ascii="Arial Narrow" w:eastAsia="Arial Narrow" w:hAnsi="Arial Narrow" w:cs="Arial Narrow"/>
        </w:rPr>
        <w:t>71 personas (con experiencia entre 1 y 3 años).</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Estos resultados reflejan una amplia gama de experiencia entre los encuestados. La mayoría de las personas cuentan con una experiencia de conducción considerable, con un total de 203 participantes con más de 20 años de experiencia y 175 con entre 3 y 10 añ</w:t>
      </w:r>
      <w:r>
        <w:rPr>
          <w:rFonts w:ascii="Arial Narrow" w:eastAsia="Arial Narrow" w:hAnsi="Arial Narrow" w:cs="Arial Narrow"/>
        </w:rPr>
        <w:t>os. A su vez, una porción relevante de los encuestados tiene entre 10 y 20 años de experiencia.</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El hecho de que 133 personas no tengan experiencia en conducción resalta la importancia de incluir en el PESV no solo a conductores experimentados, sino tambié</w:t>
      </w:r>
      <w:r>
        <w:rPr>
          <w:rFonts w:ascii="Arial Narrow" w:eastAsia="Arial Narrow" w:hAnsi="Arial Narrow" w:cs="Arial Narrow"/>
        </w:rPr>
        <w:t>n a aquellos que no manejan, para sensibilizarlos sobre la seguridad vial y la importancia de seguir las normativas. (Ilustración 10)</w:t>
      </w:r>
    </w:p>
    <w:p w:rsidR="00505EFA" w:rsidRDefault="00505EFA">
      <w:pPr>
        <w:widowControl w:val="0"/>
        <w:tabs>
          <w:tab w:val="left" w:pos="8931"/>
        </w:tabs>
        <w:jc w:val="both"/>
        <w:rPr>
          <w:rFonts w:ascii="Arial Narrow" w:eastAsia="Arial Narrow" w:hAnsi="Arial Narrow" w:cs="Arial Narrow"/>
          <w:highlight w:val="yellow"/>
        </w:rPr>
      </w:pPr>
    </w:p>
    <w:p w:rsidR="00505EFA" w:rsidRDefault="00505EFA">
      <w:pPr>
        <w:widowControl w:val="0"/>
        <w:tabs>
          <w:tab w:val="left" w:pos="8931"/>
        </w:tabs>
        <w:jc w:val="both"/>
        <w:rPr>
          <w:rFonts w:ascii="Arial Narrow" w:eastAsia="Arial Narrow" w:hAnsi="Arial Narrow" w:cs="Arial Narrow"/>
          <w:highlight w:val="yellow"/>
        </w:rPr>
      </w:pPr>
    </w:p>
    <w:p w:rsidR="00505EFA" w:rsidRDefault="00AF3BD5">
      <w:pPr>
        <w:widowControl w:val="0"/>
        <w:tabs>
          <w:tab w:val="left" w:pos="8931"/>
        </w:tabs>
        <w:jc w:val="both"/>
        <w:rPr>
          <w:rFonts w:ascii="Arial Narrow" w:eastAsia="Arial Narrow" w:hAnsi="Arial Narrow" w:cs="Arial Narrow"/>
        </w:rPr>
      </w:pPr>
      <w:bookmarkStart w:id="37" w:name="_heading=h.ftz3a89nat8x" w:colFirst="0" w:colLast="0"/>
      <w:bookmarkEnd w:id="37"/>
      <w:r>
        <w:rPr>
          <w:rFonts w:ascii="Arial Narrow" w:eastAsia="Arial Narrow" w:hAnsi="Arial Narrow" w:cs="Arial Narrow"/>
        </w:rPr>
        <w:t>Ilustración 11 licencia de conducción</w:t>
      </w:r>
    </w:p>
    <w:p w:rsidR="00505EFA" w:rsidRDefault="00AF3BD5">
      <w:pPr>
        <w:widowControl w:val="0"/>
        <w:tabs>
          <w:tab w:val="left" w:pos="8931"/>
        </w:tabs>
        <w:spacing w:before="74"/>
        <w:jc w:val="both"/>
        <w:rPr>
          <w:rFonts w:ascii="Arial Narrow" w:eastAsia="Arial Narrow" w:hAnsi="Arial Narrow" w:cs="Arial Narrow"/>
          <w:b/>
          <w:bCs/>
        </w:rPr>
      </w:pPr>
      <w:r>
        <w:rPr>
          <w:rFonts w:ascii="Arial Narrow" w:eastAsia="Arial Narrow" w:hAnsi="Arial Narrow" w:cs="Arial Narrow"/>
          <w:b/>
          <w:bCs/>
          <w:noProof/>
        </w:rPr>
        <w:drawing>
          <wp:inline distT="0" distB="0" distL="0" distR="0">
            <wp:extent cx="4544059" cy="2676899"/>
            <wp:effectExtent l="0" t="0" r="0" b="0"/>
            <wp:docPr id="44308643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3"/>
                    <a:srcRect/>
                    <a:stretch>
                      <a:fillRect/>
                    </a:stretch>
                  </pic:blipFill>
                  <pic:spPr>
                    <a:xfrm>
                      <a:off x="0" y="0"/>
                      <a:ext cx="4544059" cy="2676899"/>
                    </a:xfrm>
                    <a:prstGeom prst="rect">
                      <a:avLst/>
                    </a:prstGeom>
                    <a:ln/>
                  </pic:spPr>
                </pic:pic>
              </a:graphicData>
            </a:graphic>
          </wp:inline>
        </w:drawing>
      </w:r>
    </w:p>
    <w:p w:rsidR="00505EFA" w:rsidRDefault="00505EFA">
      <w:pPr>
        <w:widowControl w:val="0"/>
        <w:tabs>
          <w:tab w:val="left" w:pos="8931"/>
        </w:tabs>
        <w:spacing w:before="74"/>
        <w:jc w:val="both"/>
        <w:rPr>
          <w:rFonts w:ascii="Arial Narrow" w:eastAsia="Arial Narrow" w:hAnsi="Arial Narrow" w:cs="Arial Narrow"/>
          <w:b/>
          <w:bCs/>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b/>
          <w:bCs/>
        </w:rPr>
        <w:t xml:space="preserve">Licencia de conducción: </w:t>
      </w:r>
      <w:r>
        <w:rPr>
          <w:rFonts w:ascii="Arial Narrow" w:eastAsia="Arial Narrow" w:hAnsi="Arial Narrow" w:cs="Arial Narrow"/>
        </w:rPr>
        <w:t>Los resultados obtenidos de la encuesta fueron que</w:t>
      </w:r>
      <w:r>
        <w:rPr>
          <w:rFonts w:ascii="Arial Narrow" w:eastAsia="Arial Narrow" w:hAnsi="Arial Narrow" w:cs="Arial Narrow"/>
          <w:b/>
          <w:bCs/>
        </w:rPr>
        <w:t xml:space="preserve"> </w:t>
      </w:r>
      <w:r>
        <w:rPr>
          <w:rFonts w:ascii="Arial Narrow" w:eastAsia="Arial Narrow" w:hAnsi="Arial Narrow" w:cs="Arial Narrow"/>
        </w:rPr>
        <w:t>el 5</w:t>
      </w:r>
      <w:r>
        <w:rPr>
          <w:rFonts w:ascii="Arial Narrow" w:eastAsia="Arial Narrow" w:hAnsi="Arial Narrow" w:cs="Arial Narrow"/>
        </w:rPr>
        <w:t xml:space="preserve">2.9% manifestó tener más de una licencia de conducción, mientras que el 47.1% indicó no contar con más de una. Esto refleja que una ligera mayoría de los colaboradores posee múltiples licencias, lo cual puede estar relacionado con la necesidad de conducir </w:t>
      </w:r>
      <w:r>
        <w:rPr>
          <w:rFonts w:ascii="Arial Narrow" w:eastAsia="Arial Narrow" w:hAnsi="Arial Narrow" w:cs="Arial Narrow"/>
        </w:rPr>
        <w:t>diferentes tipos de vehículos en el ejercicio de sus funciones. Esta información es valiosa para identificar el nivel de habilitación de los actores viales de la entidad y considerar posibles capacitaciones o actualizaciones según los tipos de licencias qu</w:t>
      </w:r>
      <w:r>
        <w:rPr>
          <w:rFonts w:ascii="Arial Narrow" w:eastAsia="Arial Narrow" w:hAnsi="Arial Narrow" w:cs="Arial Narrow"/>
        </w:rPr>
        <w:t>e poseen. (ilustración 11)</w:t>
      </w:r>
    </w:p>
    <w:p w:rsidR="00505EFA" w:rsidRDefault="00505EFA">
      <w:pPr>
        <w:widowControl w:val="0"/>
        <w:tabs>
          <w:tab w:val="left" w:pos="8931"/>
        </w:tabs>
        <w:spacing w:before="74"/>
        <w:jc w:val="both"/>
        <w:rPr>
          <w:rFonts w:ascii="Arial Narrow" w:eastAsia="Arial Narrow" w:hAnsi="Arial Narrow" w:cs="Arial Narrow"/>
          <w:b/>
          <w:bCs/>
        </w:rPr>
      </w:pPr>
    </w:p>
    <w:p w:rsidR="00505EFA" w:rsidRDefault="00505EFA">
      <w:pPr>
        <w:widowControl w:val="0"/>
        <w:tabs>
          <w:tab w:val="left" w:pos="8931"/>
        </w:tabs>
        <w:spacing w:before="74"/>
        <w:jc w:val="both"/>
        <w:rPr>
          <w:rFonts w:ascii="Arial Narrow" w:eastAsia="Arial Narrow" w:hAnsi="Arial Narrow" w:cs="Arial Narrow"/>
          <w:b/>
          <w:bCs/>
        </w:rPr>
      </w:pPr>
    </w:p>
    <w:p w:rsidR="00505EFA" w:rsidRDefault="00505EFA">
      <w:pPr>
        <w:widowControl w:val="0"/>
        <w:tabs>
          <w:tab w:val="left" w:pos="8931"/>
        </w:tabs>
        <w:spacing w:before="74"/>
        <w:jc w:val="both"/>
        <w:rPr>
          <w:rFonts w:ascii="Arial Narrow" w:eastAsia="Arial Narrow" w:hAnsi="Arial Narrow" w:cs="Arial Narrow"/>
          <w:b/>
          <w:bCs/>
        </w:rPr>
      </w:pPr>
    </w:p>
    <w:p w:rsidR="00505EFA" w:rsidRDefault="00505EFA">
      <w:pPr>
        <w:widowControl w:val="0"/>
        <w:tabs>
          <w:tab w:val="left" w:pos="8931"/>
        </w:tabs>
        <w:spacing w:before="74"/>
        <w:jc w:val="both"/>
        <w:rPr>
          <w:rFonts w:ascii="Arial Narrow" w:eastAsia="Arial Narrow" w:hAnsi="Arial Narrow" w:cs="Arial Narrow"/>
          <w:b/>
          <w:bCs/>
        </w:rPr>
      </w:pPr>
    </w:p>
    <w:p w:rsidR="00505EFA" w:rsidRDefault="00505EFA">
      <w:pPr>
        <w:widowControl w:val="0"/>
        <w:tabs>
          <w:tab w:val="left" w:pos="8931"/>
        </w:tabs>
        <w:spacing w:before="74"/>
        <w:jc w:val="both"/>
        <w:rPr>
          <w:rFonts w:ascii="Arial Narrow" w:eastAsia="Arial Narrow" w:hAnsi="Arial Narrow" w:cs="Arial Narrow"/>
          <w:b/>
          <w:bCs/>
        </w:rPr>
      </w:pPr>
    </w:p>
    <w:p w:rsidR="00505EFA" w:rsidRDefault="00505EFA">
      <w:pPr>
        <w:widowControl w:val="0"/>
        <w:tabs>
          <w:tab w:val="left" w:pos="8931"/>
        </w:tabs>
        <w:spacing w:before="74"/>
        <w:jc w:val="both"/>
        <w:rPr>
          <w:rFonts w:ascii="Arial Narrow" w:eastAsia="Arial Narrow" w:hAnsi="Arial Narrow" w:cs="Arial Narrow"/>
          <w:b/>
          <w:bCs/>
        </w:rPr>
      </w:pPr>
    </w:p>
    <w:p w:rsidR="00505EFA" w:rsidRDefault="00505EFA">
      <w:pPr>
        <w:widowControl w:val="0"/>
        <w:tabs>
          <w:tab w:val="left" w:pos="8931"/>
        </w:tabs>
        <w:spacing w:before="74"/>
        <w:jc w:val="both"/>
        <w:rPr>
          <w:rFonts w:ascii="Arial Narrow" w:eastAsia="Arial Narrow" w:hAnsi="Arial Narrow" w:cs="Arial Narrow"/>
          <w:b/>
          <w:bCs/>
        </w:rPr>
      </w:pPr>
    </w:p>
    <w:p w:rsidR="00505EFA" w:rsidRDefault="00AF3BD5">
      <w:pPr>
        <w:widowControl w:val="0"/>
        <w:tabs>
          <w:tab w:val="left" w:pos="8931"/>
        </w:tabs>
        <w:jc w:val="both"/>
        <w:rPr>
          <w:rFonts w:ascii="Arial Narrow" w:eastAsia="Arial Narrow" w:hAnsi="Arial Narrow" w:cs="Arial Narrow"/>
          <w:i/>
          <w:iCs/>
        </w:rPr>
      </w:pPr>
      <w:r>
        <w:rPr>
          <w:rFonts w:ascii="Arial Narrow" w:eastAsia="Arial Narrow" w:hAnsi="Arial Narrow" w:cs="Arial Narrow"/>
          <w:i/>
          <w:iCs/>
          <w:color w:val="1F487C"/>
        </w:rPr>
        <w:t>Ilustración 12 Categoría Licencia de conducción</w:t>
      </w:r>
    </w:p>
    <w:p w:rsidR="00505EFA" w:rsidRDefault="00AF3BD5">
      <w:pPr>
        <w:widowControl w:val="0"/>
        <w:tabs>
          <w:tab w:val="left" w:pos="8931"/>
        </w:tabs>
        <w:spacing w:before="74"/>
        <w:jc w:val="center"/>
        <w:rPr>
          <w:rFonts w:ascii="Arial Narrow" w:eastAsia="Arial Narrow" w:hAnsi="Arial Narrow" w:cs="Arial Narrow"/>
          <w:b/>
          <w:bCs/>
        </w:rPr>
      </w:pPr>
      <w:r>
        <w:rPr>
          <w:rFonts w:ascii="Arial Narrow" w:eastAsia="Arial Narrow" w:hAnsi="Arial Narrow" w:cs="Arial Narrow"/>
          <w:noProof/>
        </w:rPr>
        <w:drawing>
          <wp:inline distT="0" distB="0" distL="0" distR="0">
            <wp:extent cx="3977990" cy="2172031"/>
            <wp:effectExtent l="0" t="0" r="0" b="0"/>
            <wp:docPr id="4430864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3977990" cy="2172031"/>
                    </a:xfrm>
                    <a:prstGeom prst="rect">
                      <a:avLst/>
                    </a:prstGeom>
                    <a:ln/>
                  </pic:spPr>
                </pic:pic>
              </a:graphicData>
            </a:graphic>
          </wp:inline>
        </w:drawing>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b/>
          <w:bCs/>
        </w:rPr>
        <w:t xml:space="preserve">Categoría de la licencia de conducción: </w:t>
      </w:r>
      <w:r>
        <w:rPr>
          <w:rFonts w:ascii="Arial Narrow" w:eastAsia="Arial Narrow" w:hAnsi="Arial Narrow" w:cs="Arial Narrow"/>
        </w:rPr>
        <w:t>Los resultados obtenidos muestran la distribución de las categorías de licencia de la siguiente manera:</w:t>
      </w:r>
    </w:p>
    <w:p w:rsidR="00505EFA" w:rsidRDefault="00505EFA">
      <w:pPr>
        <w:widowControl w:val="0"/>
        <w:tabs>
          <w:tab w:val="left" w:pos="8931"/>
        </w:tabs>
        <w:jc w:val="both"/>
        <w:rPr>
          <w:rFonts w:ascii="Arial Narrow" w:eastAsia="Arial Narrow" w:hAnsi="Arial Narrow" w:cs="Arial Narrow"/>
        </w:rPr>
      </w:pPr>
    </w:p>
    <w:p w:rsidR="00505EFA" w:rsidRDefault="00AF3BD5">
      <w:pPr>
        <w:numPr>
          <w:ilvl w:val="0"/>
          <w:numId w:val="8"/>
        </w:numPr>
        <w:tabs>
          <w:tab w:val="left" w:pos="8931"/>
        </w:tabs>
        <w:spacing w:after="160" w:line="259" w:lineRule="auto"/>
        <w:jc w:val="both"/>
        <w:rPr>
          <w:rFonts w:ascii="Arial Narrow" w:eastAsia="Arial Narrow" w:hAnsi="Arial Narrow" w:cs="Arial Narrow"/>
        </w:rPr>
      </w:pPr>
      <w:r>
        <w:rPr>
          <w:rFonts w:ascii="Arial Narrow" w:eastAsia="Arial Narrow" w:hAnsi="Arial Narrow" w:cs="Arial Narrow"/>
        </w:rPr>
        <w:t>146 personas poseen la licencia de categoría B1,</w:t>
      </w:r>
    </w:p>
    <w:p w:rsidR="00505EFA" w:rsidRDefault="00AF3BD5">
      <w:pPr>
        <w:numPr>
          <w:ilvl w:val="0"/>
          <w:numId w:val="8"/>
        </w:numPr>
        <w:tabs>
          <w:tab w:val="left" w:pos="8931"/>
        </w:tabs>
        <w:spacing w:after="160" w:line="259" w:lineRule="auto"/>
        <w:jc w:val="both"/>
        <w:rPr>
          <w:rFonts w:ascii="Arial Narrow" w:eastAsia="Arial Narrow" w:hAnsi="Arial Narrow" w:cs="Arial Narrow"/>
        </w:rPr>
      </w:pPr>
      <w:r>
        <w:rPr>
          <w:rFonts w:ascii="Arial Narrow" w:eastAsia="Arial Narrow" w:hAnsi="Arial Narrow" w:cs="Arial Narrow"/>
        </w:rPr>
        <w:t>121 personas tienen la licencia A2-B1,</w:t>
      </w:r>
    </w:p>
    <w:p w:rsidR="00505EFA" w:rsidRDefault="00AF3BD5">
      <w:pPr>
        <w:numPr>
          <w:ilvl w:val="0"/>
          <w:numId w:val="8"/>
        </w:numPr>
        <w:tabs>
          <w:tab w:val="left" w:pos="8931"/>
        </w:tabs>
        <w:spacing w:after="160" w:line="259" w:lineRule="auto"/>
        <w:jc w:val="both"/>
        <w:rPr>
          <w:rFonts w:ascii="Arial Narrow" w:eastAsia="Arial Narrow" w:hAnsi="Arial Narrow" w:cs="Arial Narrow"/>
        </w:rPr>
      </w:pPr>
      <w:r>
        <w:rPr>
          <w:rFonts w:ascii="Arial Narrow" w:eastAsia="Arial Narrow" w:hAnsi="Arial Narrow" w:cs="Arial Narrow"/>
        </w:rPr>
        <w:t>80 personas cuentan con la licencia de categoría A2,</w:t>
      </w:r>
    </w:p>
    <w:p w:rsidR="00505EFA" w:rsidRDefault="00AF3BD5">
      <w:pPr>
        <w:numPr>
          <w:ilvl w:val="0"/>
          <w:numId w:val="8"/>
        </w:numPr>
        <w:tabs>
          <w:tab w:val="left" w:pos="8931"/>
        </w:tabs>
        <w:spacing w:after="160" w:line="259" w:lineRule="auto"/>
        <w:jc w:val="both"/>
        <w:rPr>
          <w:rFonts w:ascii="Arial Narrow" w:eastAsia="Arial Narrow" w:hAnsi="Arial Narrow" w:cs="Arial Narrow"/>
        </w:rPr>
      </w:pPr>
      <w:r>
        <w:rPr>
          <w:rFonts w:ascii="Arial Narrow" w:eastAsia="Arial Narrow" w:hAnsi="Arial Narrow" w:cs="Arial Narrow"/>
        </w:rPr>
        <w:t>69 personas tienen una licencia de categoría A2-B1-C1.</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Entre los encuestados, las licencias más comunes fueron la B</w:t>
      </w:r>
      <w:r>
        <w:rPr>
          <w:rFonts w:ascii="Arial Narrow" w:eastAsia="Arial Narrow" w:hAnsi="Arial Narrow" w:cs="Arial Narrow"/>
        </w:rPr>
        <w:t>1, con 146 personas, y la A2-B1, con 121 personas, lo que indica que la mayoría de los participantes tienen licencias para vehículos particulares o motocicletas. (ilustración 12)</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i/>
          <w:iCs/>
        </w:rPr>
      </w:pPr>
      <w:r>
        <w:rPr>
          <w:rFonts w:ascii="Arial Narrow" w:eastAsia="Arial Narrow" w:hAnsi="Arial Narrow" w:cs="Arial Narrow"/>
          <w:i/>
          <w:iCs/>
          <w:color w:val="1F487C"/>
        </w:rPr>
        <w:t>Ilustración 13 Capacitación en seguridad vial</w:t>
      </w:r>
    </w:p>
    <w:p w:rsidR="00505EFA" w:rsidRDefault="00AF3BD5">
      <w:pPr>
        <w:widowControl w:val="0"/>
        <w:tabs>
          <w:tab w:val="left" w:pos="8931"/>
        </w:tabs>
        <w:spacing w:before="74"/>
        <w:jc w:val="center"/>
        <w:rPr>
          <w:rFonts w:ascii="Arial Narrow" w:eastAsia="Arial Narrow" w:hAnsi="Arial Narrow" w:cs="Arial Narrow"/>
          <w:b/>
          <w:bCs/>
        </w:rPr>
      </w:pPr>
      <w:r>
        <w:rPr>
          <w:rFonts w:ascii="Arial Narrow" w:eastAsia="Arial Narrow" w:hAnsi="Arial Narrow" w:cs="Arial Narrow"/>
          <w:noProof/>
        </w:rPr>
        <w:drawing>
          <wp:inline distT="0" distB="0" distL="0" distR="0">
            <wp:extent cx="4018921" cy="1798944"/>
            <wp:effectExtent l="0" t="0" r="0" b="0"/>
            <wp:docPr id="4430864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a:stretch>
                      <a:fillRect/>
                    </a:stretch>
                  </pic:blipFill>
                  <pic:spPr>
                    <a:xfrm>
                      <a:off x="0" y="0"/>
                      <a:ext cx="4018921" cy="1798944"/>
                    </a:xfrm>
                    <a:prstGeom prst="rect">
                      <a:avLst/>
                    </a:prstGeom>
                    <a:ln/>
                  </pic:spPr>
                </pic:pic>
              </a:graphicData>
            </a:graphic>
          </wp:inline>
        </w:drawing>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b/>
          <w:bCs/>
        </w:rPr>
        <w:t>Capacitación en seguridad vial</w:t>
      </w:r>
      <w:r>
        <w:rPr>
          <w:rFonts w:ascii="Arial Narrow" w:eastAsia="Arial Narrow" w:hAnsi="Arial Narrow" w:cs="Arial Narrow"/>
        </w:rPr>
        <w:t xml:space="preserve">: De acuerdo con los datos, el 42% de los encuestados no ha recibido capacitaciones viales, lo que indica que una parte significativa de la población aún no ha tenido acceso a formación en seguridad vial. Este dato resalta la </w:t>
      </w:r>
      <w:r>
        <w:rPr>
          <w:rFonts w:ascii="Arial Narrow" w:eastAsia="Arial Narrow" w:hAnsi="Arial Narrow" w:cs="Arial Narrow"/>
        </w:rPr>
        <w:t>necesidad de continuar promoviendo programas educativos que lleguen a todas las personas, especialmente a aquellos que no han tenido la oportunidad de participar en capacitaciones previas.</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Por otro lado, el 58% de los participantes sí ha recibido capacita</w:t>
      </w:r>
      <w:r>
        <w:rPr>
          <w:rFonts w:ascii="Arial Narrow" w:eastAsia="Arial Narrow" w:hAnsi="Arial Narrow" w:cs="Arial Narrow"/>
        </w:rPr>
        <w:t>ciones viales anteriormente, lo que refleja un nivel considerable de formación en el tema dentro de la población encuestada. Este porcentaje sugiere que una parte importante de los participantes está familiarizada con las buenas prácticas de seguridad vial</w:t>
      </w:r>
      <w:r>
        <w:rPr>
          <w:rFonts w:ascii="Arial Narrow" w:eastAsia="Arial Narrow" w:hAnsi="Arial Narrow" w:cs="Arial Narrow"/>
        </w:rPr>
        <w:t xml:space="preserve"> y puede aportar su conocimiento al programa. (</w:t>
      </w:r>
      <w:hyperlink r:id="rId36" w:anchor="heading=h.1rnweoldjyrb">
        <w:r>
          <w:rPr>
            <w:rFonts w:ascii="Arial Narrow" w:eastAsia="Arial Narrow" w:hAnsi="Arial Narrow" w:cs="Arial Narrow"/>
          </w:rPr>
          <w:t>Ilustración</w:t>
        </w:r>
      </w:hyperlink>
      <w:r>
        <w:rPr>
          <w:rFonts w:ascii="Arial Narrow" w:eastAsia="Arial Narrow" w:hAnsi="Arial Narrow" w:cs="Arial Narrow"/>
        </w:rPr>
        <w:t xml:space="preserve"> 13)</w:t>
      </w:r>
    </w:p>
    <w:p w:rsidR="00505EFA" w:rsidRDefault="00505EFA">
      <w:pPr>
        <w:widowControl w:val="0"/>
        <w:tabs>
          <w:tab w:val="left" w:pos="8931"/>
        </w:tabs>
        <w:spacing w:before="74"/>
        <w:jc w:val="both"/>
        <w:rPr>
          <w:rFonts w:ascii="Arial Narrow" w:eastAsia="Arial Narrow" w:hAnsi="Arial Narrow" w:cs="Arial Narrow"/>
          <w:b/>
          <w:bCs/>
        </w:rPr>
      </w:pPr>
    </w:p>
    <w:p w:rsidR="00505EFA" w:rsidRDefault="00AF3BD5">
      <w:pPr>
        <w:widowControl w:val="0"/>
        <w:tabs>
          <w:tab w:val="left" w:pos="8931"/>
        </w:tabs>
        <w:jc w:val="both"/>
        <w:rPr>
          <w:rFonts w:ascii="Arial Narrow" w:eastAsia="Arial Narrow" w:hAnsi="Arial Narrow" w:cs="Arial Narrow"/>
          <w:i/>
          <w:iCs/>
        </w:rPr>
      </w:pPr>
      <w:r>
        <w:rPr>
          <w:rFonts w:ascii="Arial Narrow" w:eastAsia="Arial Narrow" w:hAnsi="Arial Narrow" w:cs="Arial Narrow"/>
          <w:i/>
          <w:iCs/>
          <w:color w:val="1F487C"/>
        </w:rPr>
        <w:t>Ilustración 14 Competencias en seguridad vial</w:t>
      </w:r>
    </w:p>
    <w:p w:rsidR="00505EFA" w:rsidRDefault="00AF3BD5">
      <w:pPr>
        <w:widowControl w:val="0"/>
        <w:tabs>
          <w:tab w:val="left" w:pos="8931"/>
        </w:tabs>
        <w:spacing w:before="74"/>
        <w:jc w:val="center"/>
        <w:rPr>
          <w:rFonts w:ascii="Arial Narrow" w:eastAsia="Arial Narrow" w:hAnsi="Arial Narrow" w:cs="Arial Narrow"/>
          <w:b/>
          <w:bCs/>
        </w:rPr>
      </w:pPr>
      <w:r>
        <w:rPr>
          <w:rFonts w:ascii="Arial Narrow" w:eastAsia="Arial Narrow" w:hAnsi="Arial Narrow" w:cs="Arial Narrow"/>
          <w:noProof/>
        </w:rPr>
        <w:drawing>
          <wp:inline distT="0" distB="0" distL="0" distR="0">
            <wp:extent cx="3972573" cy="2101779"/>
            <wp:effectExtent l="0" t="0" r="0" b="0"/>
            <wp:docPr id="44308643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7"/>
                    <a:srcRect/>
                    <a:stretch>
                      <a:fillRect/>
                    </a:stretch>
                  </pic:blipFill>
                  <pic:spPr>
                    <a:xfrm>
                      <a:off x="0" y="0"/>
                      <a:ext cx="3972573" cy="2101779"/>
                    </a:xfrm>
                    <a:prstGeom prst="rect">
                      <a:avLst/>
                    </a:prstGeom>
                    <a:ln/>
                  </pic:spPr>
                </pic:pic>
              </a:graphicData>
            </a:graphic>
          </wp:inline>
        </w:drawing>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b/>
          <w:bCs/>
        </w:rPr>
        <w:t>Competencias de segurid</w:t>
      </w:r>
      <w:r>
        <w:rPr>
          <w:rFonts w:ascii="Arial Narrow" w:eastAsia="Arial Narrow" w:hAnsi="Arial Narrow" w:cs="Arial Narrow"/>
          <w:b/>
          <w:bCs/>
        </w:rPr>
        <w:t xml:space="preserve">ad vial: </w:t>
      </w:r>
      <w:r>
        <w:rPr>
          <w:rFonts w:ascii="Arial Narrow" w:eastAsia="Arial Narrow" w:hAnsi="Arial Narrow" w:cs="Arial Narrow"/>
        </w:rPr>
        <w:t xml:space="preserve">Según los datos, el 45% de los encuestados respondieron afirmativamente, indicando que han sido evaluados en sus competencias de seguridad vial en algún momento. </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 xml:space="preserve">Este porcentaje refleja que una porción considerable de la población ha pasado por </w:t>
      </w:r>
      <w:r>
        <w:rPr>
          <w:rFonts w:ascii="Arial Narrow" w:eastAsia="Arial Narrow" w:hAnsi="Arial Narrow" w:cs="Arial Narrow"/>
        </w:rPr>
        <w:t>un proceso de evaluación que les ha permitido medir y mejorar sus conocimientos y habilidades en esta área.</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 xml:space="preserve">Por otro lado, el 55% de los participantes respondieron negativamente, lo que indica que más de la mitad de los encuestados no ha sido evaluada en </w:t>
      </w:r>
      <w:r>
        <w:rPr>
          <w:rFonts w:ascii="Arial Narrow" w:eastAsia="Arial Narrow" w:hAnsi="Arial Narrow" w:cs="Arial Narrow"/>
        </w:rPr>
        <w:t>cuanto a sus competencias de seguridad vial. (ilustración 14).</w:t>
      </w: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i/>
          <w:iCs/>
        </w:rPr>
      </w:pPr>
      <w:r>
        <w:rPr>
          <w:rFonts w:ascii="Arial Narrow" w:eastAsia="Arial Narrow" w:hAnsi="Arial Narrow" w:cs="Arial Narrow"/>
          <w:i/>
          <w:iCs/>
          <w:color w:val="1F487C"/>
        </w:rPr>
        <w:t>Ilustración 15 Siniestros viales en misión</w:t>
      </w: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noProof/>
        </w:rPr>
        <w:drawing>
          <wp:inline distT="0" distB="0" distL="0" distR="0">
            <wp:extent cx="4178047" cy="2112853"/>
            <wp:effectExtent l="0" t="0" r="0" b="0"/>
            <wp:docPr id="4430864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4178047" cy="2112853"/>
                    </a:xfrm>
                    <a:prstGeom prst="rect">
                      <a:avLst/>
                    </a:prstGeom>
                    <a:ln/>
                  </pic:spPr>
                </pic:pic>
              </a:graphicData>
            </a:graphic>
          </wp:inline>
        </w:drawing>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b/>
          <w:bCs/>
        </w:rPr>
        <w:t xml:space="preserve">Sinestros viales en desplazamientos laborales: </w:t>
      </w:r>
      <w:r>
        <w:rPr>
          <w:rFonts w:ascii="Arial Narrow" w:eastAsia="Arial Narrow" w:hAnsi="Arial Narrow" w:cs="Arial Narrow"/>
        </w:rPr>
        <w:t>Los resultados obtenidos muestran la siguiente distribución:</w:t>
      </w:r>
    </w:p>
    <w:p w:rsidR="00505EFA" w:rsidRDefault="00505EFA">
      <w:pPr>
        <w:widowControl w:val="0"/>
        <w:tabs>
          <w:tab w:val="left" w:pos="8931"/>
        </w:tabs>
        <w:jc w:val="both"/>
        <w:rPr>
          <w:rFonts w:ascii="Arial Narrow" w:eastAsia="Arial Narrow" w:hAnsi="Arial Narrow" w:cs="Arial Narrow"/>
        </w:rPr>
      </w:pPr>
    </w:p>
    <w:p w:rsidR="00505EFA" w:rsidRDefault="00AF3BD5">
      <w:pPr>
        <w:numPr>
          <w:ilvl w:val="0"/>
          <w:numId w:val="5"/>
        </w:numPr>
        <w:tabs>
          <w:tab w:val="left" w:pos="8931"/>
        </w:tabs>
        <w:spacing w:after="160" w:line="259" w:lineRule="auto"/>
        <w:jc w:val="both"/>
        <w:rPr>
          <w:rFonts w:ascii="Arial Narrow" w:eastAsia="Arial Narrow" w:hAnsi="Arial Narrow" w:cs="Arial Narrow"/>
        </w:rPr>
      </w:pPr>
      <w:r>
        <w:rPr>
          <w:rFonts w:ascii="Arial Narrow" w:eastAsia="Arial Narrow" w:hAnsi="Arial Narrow" w:cs="Arial Narrow"/>
        </w:rPr>
        <w:t>706 personas indicaron que no han tenido siniestros viales en sus desplazamientos laborales durante los últimos tres años. Este dato es positivo, ya que refleja que la mayoría de los encuestados no han estado involucrados en accidentes viales mientras se t</w:t>
      </w:r>
      <w:r>
        <w:rPr>
          <w:rFonts w:ascii="Arial Narrow" w:eastAsia="Arial Narrow" w:hAnsi="Arial Narrow" w:cs="Arial Narrow"/>
        </w:rPr>
        <w:t>rasladaban por motivos laborales, lo que sugiere una conciencia y práctica adecuada en seguridad vial.</w:t>
      </w:r>
    </w:p>
    <w:p w:rsidR="00505EFA" w:rsidRDefault="00AF3BD5">
      <w:pPr>
        <w:numPr>
          <w:ilvl w:val="0"/>
          <w:numId w:val="5"/>
        </w:numPr>
        <w:tabs>
          <w:tab w:val="left" w:pos="8931"/>
        </w:tabs>
        <w:spacing w:after="160" w:line="259" w:lineRule="auto"/>
        <w:jc w:val="both"/>
        <w:rPr>
          <w:rFonts w:ascii="Arial Narrow" w:eastAsia="Arial Narrow" w:hAnsi="Arial Narrow" w:cs="Arial Narrow"/>
        </w:rPr>
      </w:pPr>
      <w:r>
        <w:rPr>
          <w:rFonts w:ascii="Arial Narrow" w:eastAsia="Arial Narrow" w:hAnsi="Arial Narrow" w:cs="Arial Narrow"/>
        </w:rPr>
        <w:t>39 personas reportaron haber tenido entre 1 y 3 siniestros viales en el mismo período. Aunque este porcentaje es considerablemente menor, resalta la nece</w:t>
      </w:r>
      <w:r>
        <w:rPr>
          <w:rFonts w:ascii="Arial Narrow" w:eastAsia="Arial Narrow" w:hAnsi="Arial Narrow" w:cs="Arial Narrow"/>
        </w:rPr>
        <w:t>sidad de implementar medidas adicionales para reducir aún más los riesgos de siniestros viales, tanto para las personas con experiencia previa en accidentes como para aquellos que no han estado involucrados. (ilustración 15).</w:t>
      </w:r>
    </w:p>
    <w:p w:rsidR="00505EFA" w:rsidRDefault="00AF3BD5">
      <w:pPr>
        <w:widowControl w:val="0"/>
        <w:tabs>
          <w:tab w:val="left" w:pos="8931"/>
        </w:tabs>
        <w:jc w:val="both"/>
        <w:rPr>
          <w:rFonts w:ascii="Arial Narrow" w:eastAsia="Arial Narrow" w:hAnsi="Arial Narrow" w:cs="Arial Narrow"/>
          <w:i/>
          <w:iCs/>
          <w:color w:val="1F487C"/>
        </w:rPr>
      </w:pPr>
      <w:r>
        <w:rPr>
          <w:rFonts w:ascii="Arial Narrow" w:eastAsia="Arial Narrow" w:hAnsi="Arial Narrow" w:cs="Arial Narrow"/>
          <w:i/>
          <w:iCs/>
          <w:color w:val="1F487C"/>
        </w:rPr>
        <w:t>Ilustración 16 Siniestros vial</w:t>
      </w:r>
      <w:r>
        <w:rPr>
          <w:rFonts w:ascii="Arial Narrow" w:eastAsia="Arial Narrow" w:hAnsi="Arial Narrow" w:cs="Arial Narrow"/>
          <w:i/>
          <w:iCs/>
          <w:color w:val="1F487C"/>
        </w:rPr>
        <w:t>es in itinere</w:t>
      </w: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noProof/>
        </w:rPr>
        <w:drawing>
          <wp:inline distT="0" distB="0" distL="0" distR="0">
            <wp:extent cx="3953199" cy="2133600"/>
            <wp:effectExtent l="0" t="0" r="0" b="0"/>
            <wp:docPr id="44308644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9"/>
                    <a:srcRect/>
                    <a:stretch>
                      <a:fillRect/>
                    </a:stretch>
                  </pic:blipFill>
                  <pic:spPr>
                    <a:xfrm>
                      <a:off x="0" y="0"/>
                      <a:ext cx="3953199" cy="2133600"/>
                    </a:xfrm>
                    <a:prstGeom prst="rect">
                      <a:avLst/>
                    </a:prstGeom>
                    <a:ln/>
                  </pic:spPr>
                </pic:pic>
              </a:graphicData>
            </a:graphic>
          </wp:inline>
        </w:drawing>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b/>
          <w:bCs/>
        </w:rPr>
        <w:t xml:space="preserve">Siniestros viales in itinere: </w:t>
      </w:r>
      <w:r>
        <w:rPr>
          <w:rFonts w:ascii="Arial Narrow" w:eastAsia="Arial Narrow" w:hAnsi="Arial Narrow" w:cs="Arial Narrow"/>
        </w:rPr>
        <w:t>Se evaluó la frecuencia de siniestros viales ocurridos durante los desplazamientos de los empleados en el trayecto casa-trabajo-casa, en un periodo de tres años. Esta iniciativa tuvo como objetivo identificar l</w:t>
      </w:r>
      <w:r>
        <w:rPr>
          <w:rFonts w:ascii="Arial Narrow" w:eastAsia="Arial Narrow" w:hAnsi="Arial Narrow" w:cs="Arial Narrow"/>
        </w:rPr>
        <w:t>as principales tendencias y riesgos asociados a los desplazamientos laborales, con el fin de implementar medidas preventivas que reduzcan la siniestralidad vial.</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De un total de 753 personas encuestadas, se encontró que la mayoría de los trabajadores no ha</w:t>
      </w:r>
      <w:r>
        <w:rPr>
          <w:rFonts w:ascii="Arial Narrow" w:eastAsia="Arial Narrow" w:hAnsi="Arial Narrow" w:cs="Arial Narrow"/>
        </w:rPr>
        <w:t>n tenido ningún incidente vial durante este periodo. Específicamente, 673 personas (un 90,6% de la muestra) no reportaron haber estado involucradas en siniestros viales mientras realizaban sus desplazamientos habituales entre su domicilio y el lugar de tra</w:t>
      </w:r>
      <w:r>
        <w:rPr>
          <w:rFonts w:ascii="Arial Narrow" w:eastAsia="Arial Narrow" w:hAnsi="Arial Narrow" w:cs="Arial Narrow"/>
        </w:rPr>
        <w:t>bajo.</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 xml:space="preserve">Sin embargo, el análisis también reveló que un grupo significativo de empleados presentó una mayor frecuencia de siniestros. </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En total, 65 personas (un 8,7% de los encuestados) informaron haber experimentado entre 1 y 3 siniestros viales en los últ</w:t>
      </w:r>
      <w:r>
        <w:rPr>
          <w:rFonts w:ascii="Arial Narrow" w:eastAsia="Arial Narrow" w:hAnsi="Arial Narrow" w:cs="Arial Narrow"/>
        </w:rPr>
        <w:t>imos tres años durante sus trayectos cotidianos. Este porcentaje, aunque menor en comparación con los que no tuvieron accidentes, resalta la necesidad de poner atención en este grupo para determinar los factores que pudieran estar contribuyendo a esta recu</w:t>
      </w:r>
      <w:r>
        <w:rPr>
          <w:rFonts w:ascii="Arial Narrow" w:eastAsia="Arial Narrow" w:hAnsi="Arial Narrow" w:cs="Arial Narrow"/>
        </w:rPr>
        <w:t>rrencia. (ilustración 16).</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spacing w:before="253"/>
        <w:jc w:val="both"/>
        <w:rPr>
          <w:rFonts w:ascii="Arial Narrow" w:eastAsia="Arial Narrow" w:hAnsi="Arial Narrow" w:cs="Arial Narrow"/>
          <w:i/>
          <w:iCs/>
        </w:rPr>
      </w:pPr>
      <w:r>
        <w:rPr>
          <w:rFonts w:ascii="Arial Narrow" w:eastAsia="Arial Narrow" w:hAnsi="Arial Narrow" w:cs="Arial Narrow"/>
          <w:i/>
          <w:iCs/>
          <w:color w:val="1F487C"/>
        </w:rPr>
        <w:t>Ilustración 17 Infracciones de tránsito</w:t>
      </w: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noProof/>
        </w:rPr>
        <w:drawing>
          <wp:inline distT="0" distB="0" distL="0" distR="0">
            <wp:extent cx="4696480" cy="2267266"/>
            <wp:effectExtent l="0" t="0" r="0" b="0"/>
            <wp:docPr id="4430864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0"/>
                    <a:srcRect/>
                    <a:stretch>
                      <a:fillRect/>
                    </a:stretch>
                  </pic:blipFill>
                  <pic:spPr>
                    <a:xfrm>
                      <a:off x="0" y="0"/>
                      <a:ext cx="4696480" cy="2267266"/>
                    </a:xfrm>
                    <a:prstGeom prst="rect">
                      <a:avLst/>
                    </a:prstGeom>
                    <a:ln/>
                  </pic:spPr>
                </pic:pic>
              </a:graphicData>
            </a:graphic>
          </wp:inline>
        </w:drawing>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b/>
          <w:bCs/>
        </w:rPr>
        <w:t>Infracciones de tránsito</w:t>
      </w:r>
      <w:r>
        <w:rPr>
          <w:rFonts w:ascii="Arial Narrow" w:eastAsia="Arial Narrow" w:hAnsi="Arial Narrow" w:cs="Arial Narrow"/>
        </w:rPr>
        <w:t xml:space="preserve">: La mayoría de los encuestados (680 personas, es decir, el 93,4% del total) no han recibido multas de tránsito. </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Este dato refleja un comportamiento responsable en cuanto al respeto de las normas viales por parte de la mayoría de los empleados, lo cual es una señal positiva en términos de seguridad y cultura vial dentro de la empresa.</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Por otro lado, 48 personas (el 6</w:t>
      </w:r>
      <w:r>
        <w:rPr>
          <w:rFonts w:ascii="Arial Narrow" w:eastAsia="Arial Narrow" w:hAnsi="Arial Narrow" w:cs="Arial Narrow"/>
        </w:rPr>
        <w:t>,6% de los encuestados) indicaron haber recibido alguna multa de tránsito en el período evaluado. Este grupo, aunque minoritario, representa un porcentaje relevante que debe ser considerado al momento de implementar políticas de seguridad vial más específi</w:t>
      </w:r>
      <w:r>
        <w:rPr>
          <w:rFonts w:ascii="Arial Narrow" w:eastAsia="Arial Narrow" w:hAnsi="Arial Narrow" w:cs="Arial Narrow"/>
        </w:rPr>
        <w:t>cas. Es necesario analizar las causas que podrían estar detrás de las infracciones cometidas por estos trabajadores, así como diseñar estrategias que promuevan una mayor conciencia y cumplimiento de las normas viales. (ilustración 17).</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bookmarkStart w:id="38" w:name="_heading=h.qwi8k29oy90s" w:colFirst="0" w:colLast="0"/>
      <w:bookmarkEnd w:id="38"/>
      <w:r>
        <w:rPr>
          <w:rFonts w:ascii="Arial Narrow" w:eastAsia="Arial Narrow" w:hAnsi="Arial Narrow" w:cs="Arial Narrow"/>
        </w:rPr>
        <w:t>Ilustración 18 tipos de infracción de transito</w:t>
      </w: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noProof/>
        </w:rPr>
        <w:drawing>
          <wp:inline distT="0" distB="0" distL="0" distR="0">
            <wp:extent cx="3384223" cy="2033377"/>
            <wp:effectExtent l="0" t="0" r="0" b="0"/>
            <wp:docPr id="44308642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1"/>
                    <a:srcRect/>
                    <a:stretch>
                      <a:fillRect/>
                    </a:stretch>
                  </pic:blipFill>
                  <pic:spPr>
                    <a:xfrm>
                      <a:off x="0" y="0"/>
                      <a:ext cx="3384223" cy="2033377"/>
                    </a:xfrm>
                    <a:prstGeom prst="rect">
                      <a:avLst/>
                    </a:prstGeom>
                    <a:ln/>
                  </pic:spPr>
                </pic:pic>
              </a:graphicData>
            </a:graphic>
          </wp:inline>
        </w:drawing>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b/>
          <w:bCs/>
        </w:rPr>
        <w:t xml:space="preserve">Tipos de infracción de tránsito: </w:t>
      </w:r>
      <w:r>
        <w:rPr>
          <w:rFonts w:ascii="Arial Narrow" w:eastAsia="Arial Narrow" w:hAnsi="Arial Narrow" w:cs="Arial Narrow"/>
        </w:rPr>
        <w:t>Los resultados de la encuesta evidencian que la mayoría de los participantes (70.6%) no ha cometido infracciones de tránsito en los últimos tres años, lo cual refleja un com</w:t>
      </w:r>
      <w:r>
        <w:rPr>
          <w:rFonts w:ascii="Arial Narrow" w:eastAsia="Arial Narrow" w:hAnsi="Arial Narrow" w:cs="Arial Narrow"/>
        </w:rPr>
        <w:t>portamiento vial responsable por parte de los colaboradores de la Alcaldía Municipal de Palmira. Sin embargo, un 29.4% sí ha incurrido en algún tipo de infracción, siendo las más frecuentes las clasificadas como "Otro" (17.6%), y en menor medida, "Conducir</w:t>
      </w:r>
      <w:r>
        <w:rPr>
          <w:rFonts w:ascii="Arial Narrow" w:eastAsia="Arial Narrow" w:hAnsi="Arial Narrow" w:cs="Arial Narrow"/>
        </w:rPr>
        <w:t xml:space="preserve"> un vehículo a alta velocidad" y "Saltarse un semáforo en rojo" (5.9% cada una). (ilustración 18).</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Ilustración 19 Deudas por comparendos</w:t>
      </w: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noProof/>
        </w:rPr>
        <w:drawing>
          <wp:inline distT="0" distB="0" distL="0" distR="0">
            <wp:extent cx="3308461" cy="1958498"/>
            <wp:effectExtent l="0" t="0" r="0" b="0"/>
            <wp:docPr id="44308643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2"/>
                    <a:srcRect/>
                    <a:stretch>
                      <a:fillRect/>
                    </a:stretch>
                  </pic:blipFill>
                  <pic:spPr>
                    <a:xfrm>
                      <a:off x="0" y="0"/>
                      <a:ext cx="3308461" cy="1958498"/>
                    </a:xfrm>
                    <a:prstGeom prst="rect">
                      <a:avLst/>
                    </a:prstGeom>
                    <a:ln/>
                  </pic:spPr>
                </pic:pic>
              </a:graphicData>
            </a:graphic>
          </wp:inline>
        </w:drawing>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b/>
          <w:bCs/>
          <w:i/>
          <w:iCs/>
        </w:rPr>
        <w:t xml:space="preserve">Deudas por comparendos de tránsito: </w:t>
      </w:r>
      <w:r>
        <w:rPr>
          <w:rFonts w:ascii="Arial Narrow" w:eastAsia="Arial Narrow" w:hAnsi="Arial Narrow" w:cs="Arial Narrow"/>
        </w:rPr>
        <w:t>La encuesta revelo que</w:t>
      </w:r>
      <w:r>
        <w:rPr>
          <w:rFonts w:ascii="Arial Narrow" w:eastAsia="Arial Narrow" w:hAnsi="Arial Narrow" w:cs="Arial Narrow"/>
          <w:b/>
          <w:bCs/>
          <w:i/>
          <w:iCs/>
        </w:rPr>
        <w:t xml:space="preserve"> </w:t>
      </w:r>
      <w:r>
        <w:rPr>
          <w:rFonts w:ascii="Arial Narrow" w:eastAsia="Arial Narrow" w:hAnsi="Arial Narrow" w:cs="Arial Narrow"/>
        </w:rPr>
        <w:t xml:space="preserve">el 88.2% manifestó no tener multas de tránsito vigentes, </w:t>
      </w:r>
      <w:r>
        <w:rPr>
          <w:rFonts w:ascii="Arial Narrow" w:eastAsia="Arial Narrow" w:hAnsi="Arial Narrow" w:cs="Arial Narrow"/>
        </w:rPr>
        <w:t xml:space="preserve">lo que evidencia un comportamiento en su mayoría responsable frente a las normas de tránsito. Solo el 11.8% indicó que actualmente tiene sanciones económicas pendientes, lo cual representa una minoría que aún debe cumplir con sus obligaciones legales como </w:t>
      </w:r>
      <w:r>
        <w:rPr>
          <w:rFonts w:ascii="Arial Narrow" w:eastAsia="Arial Narrow" w:hAnsi="Arial Narrow" w:cs="Arial Narrow"/>
        </w:rPr>
        <w:t>actores viales. (ilustración 19).</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Ilustración 20 Labor principal desempeñada</w:t>
      </w: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noProof/>
        </w:rPr>
        <w:drawing>
          <wp:inline distT="0" distB="0" distL="0" distR="0">
            <wp:extent cx="4506468" cy="1804025"/>
            <wp:effectExtent l="0" t="0" r="0" b="0"/>
            <wp:docPr id="44308645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3"/>
                    <a:srcRect/>
                    <a:stretch>
                      <a:fillRect/>
                    </a:stretch>
                  </pic:blipFill>
                  <pic:spPr>
                    <a:xfrm>
                      <a:off x="0" y="0"/>
                      <a:ext cx="4506468" cy="1804025"/>
                    </a:xfrm>
                    <a:prstGeom prst="rect">
                      <a:avLst/>
                    </a:prstGeom>
                    <a:ln/>
                  </pic:spPr>
                </pic:pic>
              </a:graphicData>
            </a:graphic>
          </wp:inline>
        </w:drawing>
      </w:r>
    </w:p>
    <w:p w:rsidR="00505EFA" w:rsidRDefault="00AF3BD5">
      <w:pPr>
        <w:widowControl w:val="0"/>
        <w:tabs>
          <w:tab w:val="left" w:pos="8931"/>
        </w:tabs>
        <w:jc w:val="both"/>
        <w:rPr>
          <w:rFonts w:ascii="Arial Narrow" w:eastAsia="Arial Narrow" w:hAnsi="Arial Narrow" w:cs="Arial Narrow"/>
          <w:b/>
          <w:bCs/>
        </w:rPr>
      </w:pPr>
      <w:r>
        <w:rPr>
          <w:rFonts w:ascii="Arial Narrow" w:eastAsia="Arial Narrow" w:hAnsi="Arial Narrow" w:cs="Arial Narrow"/>
          <w:b/>
          <w:bCs/>
        </w:rPr>
        <w:t xml:space="preserve">Labor principal desempeñada: </w:t>
      </w:r>
      <w:r>
        <w:rPr>
          <w:rFonts w:ascii="Arial Narrow" w:eastAsia="Arial Narrow" w:hAnsi="Arial Narrow" w:cs="Arial Narrow"/>
        </w:rPr>
        <w:t>Se puede observar la siguiente distribución respecto a la labor principal que desempeñan en la entidad:</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66.7</w:t>
      </w:r>
      <w:r>
        <w:rPr>
          <w:rFonts w:ascii="Arial Narrow" w:eastAsia="Arial Narrow" w:hAnsi="Arial Narrow" w:cs="Arial Narrow"/>
          <w:b/>
          <w:bCs/>
        </w:rPr>
        <w:t>%</w:t>
      </w:r>
      <w:r>
        <w:rPr>
          <w:rFonts w:ascii="Arial Narrow" w:eastAsia="Arial Narrow" w:hAnsi="Arial Narrow" w:cs="Arial Narrow"/>
        </w:rPr>
        <w:t xml:space="preserve"> de los encuestados indicaron que su l</w:t>
      </w:r>
      <w:r>
        <w:rPr>
          <w:rFonts w:ascii="Arial Narrow" w:eastAsia="Arial Narrow" w:hAnsi="Arial Narrow" w:cs="Arial Narrow"/>
        </w:rPr>
        <w:t xml:space="preserve">abor principal es </w:t>
      </w:r>
      <w:r>
        <w:rPr>
          <w:rFonts w:ascii="Arial Narrow" w:eastAsia="Arial Narrow" w:hAnsi="Arial Narrow" w:cs="Arial Narrow"/>
          <w:b/>
          <w:bCs/>
        </w:rPr>
        <w:t>Conducción</w:t>
      </w:r>
      <w:r>
        <w:rPr>
          <w:rFonts w:ascii="Arial Narrow" w:eastAsia="Arial Narrow" w:hAnsi="Arial Narrow" w:cs="Arial Narrow"/>
        </w:rPr>
        <w:t>.</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33.3% realizan labores Administrativas y/o técnicas.</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 xml:space="preserve">No se reportaron respuestas en las categorías </w:t>
      </w:r>
      <w:r>
        <w:rPr>
          <w:rFonts w:ascii="Arial Narrow" w:eastAsia="Arial Narrow" w:hAnsi="Arial Narrow" w:cs="Arial Narrow"/>
          <w:b/>
          <w:bCs/>
        </w:rPr>
        <w:t>Operativas</w:t>
      </w:r>
      <w:r>
        <w:rPr>
          <w:rFonts w:ascii="Arial Narrow" w:eastAsia="Arial Narrow" w:hAnsi="Arial Narrow" w:cs="Arial Narrow"/>
        </w:rPr>
        <w:t xml:space="preserve">, </w:t>
      </w:r>
      <w:r>
        <w:rPr>
          <w:rFonts w:ascii="Arial Narrow" w:eastAsia="Arial Narrow" w:hAnsi="Arial Narrow" w:cs="Arial Narrow"/>
          <w:b/>
          <w:bCs/>
        </w:rPr>
        <w:t>Asistenciales</w:t>
      </w:r>
      <w:r>
        <w:rPr>
          <w:rFonts w:ascii="Arial Narrow" w:eastAsia="Arial Narrow" w:hAnsi="Arial Narrow" w:cs="Arial Narrow"/>
        </w:rPr>
        <w:t xml:space="preserve"> u </w:t>
      </w:r>
      <w:r>
        <w:rPr>
          <w:rFonts w:ascii="Arial Narrow" w:eastAsia="Arial Narrow" w:hAnsi="Arial Narrow" w:cs="Arial Narrow"/>
          <w:b/>
          <w:bCs/>
        </w:rPr>
        <w:t>Otra</w:t>
      </w:r>
      <w:r>
        <w:rPr>
          <w:rFonts w:ascii="Arial Narrow" w:eastAsia="Arial Narrow" w:hAnsi="Arial Narrow" w:cs="Arial Narrow"/>
        </w:rPr>
        <w:t>.</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La mayoría de los colaboradores encuestados (más del 60%) desempeñan funciones relacionadas d</w:t>
      </w:r>
      <w:r>
        <w:rPr>
          <w:rFonts w:ascii="Arial Narrow" w:eastAsia="Arial Narrow" w:hAnsi="Arial Narrow" w:cs="Arial Narrow"/>
        </w:rPr>
        <w:t xml:space="preserve">irectamente con la conducción de vehículos, lo cual evidencia que una parte significativa del personal está expuesta a riesgos viales. </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bookmarkStart w:id="39" w:name="_heading=h.7ex16cfcp2kw" w:colFirst="0" w:colLast="0"/>
      <w:bookmarkEnd w:id="39"/>
      <w:r>
        <w:rPr>
          <w:rFonts w:ascii="Arial Narrow" w:eastAsia="Arial Narrow" w:hAnsi="Arial Narrow" w:cs="Arial Narrow"/>
        </w:rPr>
        <w:t>Ilustración 21 Tipo de vehículo conducido en misión</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noProof/>
        </w:rPr>
        <w:drawing>
          <wp:inline distT="0" distB="0" distL="0" distR="0">
            <wp:extent cx="4319677" cy="1927561"/>
            <wp:effectExtent l="0" t="0" r="0" b="0"/>
            <wp:docPr id="44308640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4"/>
                    <a:srcRect/>
                    <a:stretch>
                      <a:fillRect/>
                    </a:stretch>
                  </pic:blipFill>
                  <pic:spPr>
                    <a:xfrm>
                      <a:off x="0" y="0"/>
                      <a:ext cx="4319677" cy="1927561"/>
                    </a:xfrm>
                    <a:prstGeom prst="rect">
                      <a:avLst/>
                    </a:prstGeom>
                    <a:ln/>
                  </pic:spPr>
                </pic:pic>
              </a:graphicData>
            </a:graphic>
          </wp:inline>
        </w:drawing>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b/>
          <w:bCs/>
          <w:i/>
          <w:iCs/>
        </w:rPr>
        <w:t>Tipo de vehículo conducido en misión:</w:t>
      </w:r>
      <w:r>
        <w:rPr>
          <w:rFonts w:ascii="Arial Narrow" w:eastAsia="Arial Narrow" w:hAnsi="Arial Narrow" w:cs="Arial Narrow"/>
        </w:rPr>
        <w:t xml:space="preserve"> Con base en la gráfica pr</w:t>
      </w:r>
      <w:r>
        <w:rPr>
          <w:rFonts w:ascii="Arial Narrow" w:eastAsia="Arial Narrow" w:hAnsi="Arial Narrow" w:cs="Arial Narrow"/>
        </w:rPr>
        <w:t>esentada, relacionada con el tipo de vehículo que conducen los colaboradores de la Alcaldía durante sus desplazamientos laborales, se obtienen los siguientes resultados:</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52.9% conducen automóvil.</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23.5% utilizan campero.</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17.6% se movilizan en motocicleta.</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5</w:t>
      </w:r>
      <w:r>
        <w:rPr>
          <w:rFonts w:ascii="Arial Narrow" w:eastAsia="Arial Narrow" w:hAnsi="Arial Narrow" w:cs="Arial Narrow"/>
        </w:rPr>
        <w:t>.9% usan bicicleta.</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No se reportan usos de microbús, buseta, motocarro, ni bus.</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La mayoría de los colaboradores que conducen en el desarrollo de sus funciones laborales lo hacen en vehículos tipo automóvil, seguido por camperos y motocicletas</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spacing w:before="274"/>
        <w:jc w:val="both"/>
        <w:rPr>
          <w:rFonts w:ascii="Arial Narrow" w:eastAsia="Arial Narrow" w:hAnsi="Arial Narrow" w:cs="Arial Narrow"/>
          <w:i/>
          <w:iCs/>
        </w:rPr>
      </w:pPr>
      <w:r>
        <w:rPr>
          <w:rFonts w:ascii="Arial Narrow" w:eastAsia="Arial Narrow" w:hAnsi="Arial Narrow" w:cs="Arial Narrow"/>
          <w:i/>
          <w:iCs/>
          <w:color w:val="1F487C"/>
        </w:rPr>
        <w:t>Ilustración 22 Desplazamientos laborales</w:t>
      </w: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noProof/>
        </w:rPr>
        <w:drawing>
          <wp:inline distT="0" distB="0" distL="0" distR="0">
            <wp:extent cx="4153235" cy="2267615"/>
            <wp:effectExtent l="0" t="0" r="0" b="0"/>
            <wp:docPr id="4430864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5"/>
                    <a:srcRect/>
                    <a:stretch>
                      <a:fillRect/>
                    </a:stretch>
                  </pic:blipFill>
                  <pic:spPr>
                    <a:xfrm>
                      <a:off x="0" y="0"/>
                      <a:ext cx="4153235" cy="2267615"/>
                    </a:xfrm>
                    <a:prstGeom prst="rect">
                      <a:avLst/>
                    </a:prstGeom>
                    <a:ln/>
                  </pic:spPr>
                </pic:pic>
              </a:graphicData>
            </a:graphic>
          </wp:inline>
        </w:drawing>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b/>
          <w:bCs/>
        </w:rPr>
        <w:t>Desplazamientos laborales</w:t>
      </w:r>
      <w:r>
        <w:rPr>
          <w:rFonts w:ascii="Arial Narrow" w:eastAsia="Arial Narrow" w:hAnsi="Arial Narrow" w:cs="Arial Narrow"/>
        </w:rPr>
        <w:t xml:space="preserve">: De un total de 753 personas encuestadas, el 63% (473 personas) indicó que, efectivamente, deben desplazarse para cumplir con sus responsabilidades laborales. </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Este dato resalta la impor</w:t>
      </w:r>
      <w:r>
        <w:rPr>
          <w:rFonts w:ascii="Arial Narrow" w:eastAsia="Arial Narrow" w:hAnsi="Arial Narrow" w:cs="Arial Narrow"/>
        </w:rPr>
        <w:t>tancia de considerar la seguridad vial como un factor esencial en el diseño de las políticas de trabajo, ya que un porcentaje significativo de empleados se encuentra expuesto a los riesgos asociados a los desplazamientos diarios.</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Por otro lado, un 33% (25</w:t>
      </w:r>
      <w:r>
        <w:rPr>
          <w:rFonts w:ascii="Arial Narrow" w:eastAsia="Arial Narrow" w:hAnsi="Arial Narrow" w:cs="Arial Narrow"/>
        </w:rPr>
        <w:t xml:space="preserve">2 personas) de los encuestados afirmó que no requieren desplazarse como parte de sus funciones laborales. </w:t>
      </w:r>
    </w:p>
    <w:p w:rsidR="00505EFA" w:rsidRDefault="00AF3BD5">
      <w:pPr>
        <w:widowControl w:val="0"/>
        <w:tabs>
          <w:tab w:val="left" w:pos="8931"/>
        </w:tabs>
        <w:spacing w:line="242" w:lineRule="auto"/>
        <w:jc w:val="both"/>
        <w:rPr>
          <w:rFonts w:ascii="Arial Narrow" w:eastAsia="Arial Narrow" w:hAnsi="Arial Narrow" w:cs="Arial Narrow"/>
        </w:rPr>
      </w:pPr>
      <w:r>
        <w:rPr>
          <w:rFonts w:ascii="Arial Narrow" w:eastAsia="Arial Narrow" w:hAnsi="Arial Narrow" w:cs="Arial Narrow"/>
        </w:rPr>
        <w:t>(ilustración 22).</w:t>
      </w:r>
    </w:p>
    <w:p w:rsidR="00505EFA" w:rsidRDefault="00505EFA">
      <w:pPr>
        <w:widowControl w:val="0"/>
        <w:tabs>
          <w:tab w:val="left" w:pos="8931"/>
        </w:tabs>
        <w:spacing w:line="242" w:lineRule="auto"/>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Ilustración 23, Rol en la vía, en misión</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noProof/>
        </w:rPr>
        <w:drawing>
          <wp:inline distT="0" distB="0" distL="0" distR="0">
            <wp:extent cx="6049219" cy="2581635"/>
            <wp:effectExtent l="0" t="0" r="0" b="0"/>
            <wp:docPr id="44308643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6"/>
                    <a:srcRect/>
                    <a:stretch>
                      <a:fillRect/>
                    </a:stretch>
                  </pic:blipFill>
                  <pic:spPr>
                    <a:xfrm>
                      <a:off x="0" y="0"/>
                      <a:ext cx="6049219" cy="2581635"/>
                    </a:xfrm>
                    <a:prstGeom prst="rect">
                      <a:avLst/>
                    </a:prstGeom>
                    <a:ln/>
                  </pic:spPr>
                </pic:pic>
              </a:graphicData>
            </a:graphic>
          </wp:inline>
        </w:drawing>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b/>
          <w:bCs/>
        </w:rPr>
        <w:t xml:space="preserve">Rol en la vía, en misión: </w:t>
      </w:r>
      <w:r>
        <w:rPr>
          <w:rFonts w:ascii="Arial Narrow" w:eastAsia="Arial Narrow" w:hAnsi="Arial Narrow" w:cs="Arial Narrow"/>
        </w:rPr>
        <w:t>Con base en la gráfica presentada sobre el rol en la vía que desempeñan los colaboradores de la Alcaldía para cumplir con sus funciones u obligaciones laborales, se identifican los siguientes resultados:</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44.4% se movilizan como pasajeros de transporte públ</w:t>
      </w:r>
      <w:r>
        <w:rPr>
          <w:rFonts w:ascii="Arial Narrow" w:eastAsia="Arial Narrow" w:hAnsi="Arial Narrow" w:cs="Arial Narrow"/>
        </w:rPr>
        <w:t>ico.</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33.3% son conductores de motocicleta.</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11.1% son conductores de vehículos livianos (automóviles).</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El resto (con proporciones menores, no especificadas numéricamente en la gráfica) se identifica como peatones, conductores de bicicleta, o de otros medios</w:t>
      </w:r>
      <w:r>
        <w:rPr>
          <w:rFonts w:ascii="Arial Narrow" w:eastAsia="Arial Narrow" w:hAnsi="Arial Narrow" w:cs="Arial Narrow"/>
        </w:rPr>
        <w:t xml:space="preserve"> de transporte.</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Los datos indican que una gran parte del personal se moviliza como pasajero de transporte público, seguido por un porcentaje importante que conduce motocicleta.</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Ilustración 24 frecuencia de desplazamientos laborales</w:t>
      </w:r>
    </w:p>
    <w:p w:rsidR="00505EFA" w:rsidRDefault="00505EFA">
      <w:pPr>
        <w:widowControl w:val="0"/>
        <w:tabs>
          <w:tab w:val="left" w:pos="8931"/>
        </w:tabs>
        <w:jc w:val="both"/>
        <w:rPr>
          <w:rFonts w:ascii="Arial Narrow" w:eastAsia="Arial Narrow" w:hAnsi="Arial Narrow" w:cs="Arial Narrow"/>
          <w:b/>
          <w:bCs/>
        </w:rPr>
      </w:pPr>
    </w:p>
    <w:p w:rsidR="00505EFA" w:rsidRDefault="00AF3BD5">
      <w:pPr>
        <w:widowControl w:val="0"/>
        <w:tabs>
          <w:tab w:val="left" w:pos="8931"/>
        </w:tabs>
        <w:jc w:val="both"/>
        <w:rPr>
          <w:rFonts w:ascii="Arial Narrow" w:eastAsia="Arial Narrow" w:hAnsi="Arial Narrow" w:cs="Arial Narrow"/>
          <w:b/>
          <w:bCs/>
        </w:rPr>
      </w:pPr>
      <w:r>
        <w:rPr>
          <w:rFonts w:ascii="Arial Narrow" w:eastAsia="Arial Narrow" w:hAnsi="Arial Narrow" w:cs="Arial Narrow"/>
          <w:b/>
          <w:bCs/>
          <w:noProof/>
        </w:rPr>
        <w:drawing>
          <wp:inline distT="0" distB="0" distL="0" distR="0">
            <wp:extent cx="4877542" cy="1804132"/>
            <wp:effectExtent l="0" t="0" r="0" b="0"/>
            <wp:docPr id="44308640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7"/>
                    <a:srcRect/>
                    <a:stretch>
                      <a:fillRect/>
                    </a:stretch>
                  </pic:blipFill>
                  <pic:spPr>
                    <a:xfrm>
                      <a:off x="0" y="0"/>
                      <a:ext cx="4877542" cy="1804132"/>
                    </a:xfrm>
                    <a:prstGeom prst="rect">
                      <a:avLst/>
                    </a:prstGeom>
                    <a:ln/>
                  </pic:spPr>
                </pic:pic>
              </a:graphicData>
            </a:graphic>
          </wp:inline>
        </w:drawing>
      </w:r>
    </w:p>
    <w:p w:rsidR="00505EFA" w:rsidRDefault="00AF3BD5">
      <w:pPr>
        <w:widowControl w:val="0"/>
        <w:tabs>
          <w:tab w:val="left" w:pos="8931"/>
        </w:tabs>
        <w:ind w:right="288"/>
        <w:jc w:val="both"/>
        <w:rPr>
          <w:rFonts w:ascii="Arial Narrow" w:eastAsia="Arial Narrow" w:hAnsi="Arial Narrow" w:cs="Arial Narrow"/>
        </w:rPr>
      </w:pPr>
      <w:r>
        <w:rPr>
          <w:rFonts w:ascii="Arial Narrow" w:eastAsia="Arial Narrow" w:hAnsi="Arial Narrow" w:cs="Arial Narrow"/>
          <w:b/>
          <w:bCs/>
        </w:rPr>
        <w:t>Frecuencia en despla</w:t>
      </w:r>
      <w:r>
        <w:rPr>
          <w:rFonts w:ascii="Arial Narrow" w:eastAsia="Arial Narrow" w:hAnsi="Arial Narrow" w:cs="Arial Narrow"/>
          <w:b/>
          <w:bCs/>
        </w:rPr>
        <w:t xml:space="preserve">zamientos laborales: </w:t>
      </w:r>
      <w:r>
        <w:rPr>
          <w:rFonts w:ascii="Arial Narrow" w:eastAsia="Arial Narrow" w:hAnsi="Arial Narrow" w:cs="Arial Narrow"/>
        </w:rPr>
        <w:t>La mayoría de los colaboradores (más del 80%) realiza desplazamientos laborales diarios, lo que evidencia una alta exposición al riesgo vial de manera constante.</w:t>
      </w:r>
    </w:p>
    <w:p w:rsidR="00505EFA" w:rsidRDefault="00505EFA">
      <w:pPr>
        <w:widowControl w:val="0"/>
        <w:tabs>
          <w:tab w:val="left" w:pos="8931"/>
        </w:tabs>
        <w:ind w:right="288"/>
        <w:jc w:val="both"/>
        <w:rPr>
          <w:rFonts w:ascii="Arial Narrow" w:eastAsia="Arial Narrow" w:hAnsi="Arial Narrow" w:cs="Arial Narrow"/>
          <w:b/>
          <w:bCs/>
        </w:rPr>
      </w:pPr>
    </w:p>
    <w:p w:rsidR="00505EFA" w:rsidRDefault="00AF3BD5">
      <w:pPr>
        <w:widowControl w:val="0"/>
        <w:tabs>
          <w:tab w:val="left" w:pos="8931"/>
        </w:tabs>
        <w:ind w:right="288"/>
        <w:jc w:val="both"/>
        <w:rPr>
          <w:rFonts w:ascii="Arial Narrow" w:eastAsia="Arial Narrow" w:hAnsi="Arial Narrow" w:cs="Arial Narrow"/>
          <w:i/>
          <w:iCs/>
          <w:color w:val="1F497D"/>
        </w:rPr>
      </w:pPr>
      <w:r>
        <w:rPr>
          <w:rFonts w:ascii="Arial Narrow" w:eastAsia="Arial Narrow" w:hAnsi="Arial Narrow" w:cs="Arial Narrow"/>
          <w:i/>
          <w:iCs/>
          <w:color w:val="1F497D"/>
        </w:rPr>
        <w:t>Ilustración 25 rutas frecuentes en misión</w:t>
      </w:r>
    </w:p>
    <w:p w:rsidR="00505EFA" w:rsidRDefault="00AF3BD5">
      <w:pPr>
        <w:widowControl w:val="0"/>
        <w:tabs>
          <w:tab w:val="left" w:pos="8931"/>
        </w:tabs>
        <w:ind w:right="288"/>
        <w:jc w:val="center"/>
        <w:rPr>
          <w:rFonts w:ascii="Arial Narrow" w:eastAsia="Arial Narrow" w:hAnsi="Arial Narrow" w:cs="Arial Narrow"/>
        </w:rPr>
      </w:pPr>
      <w:r>
        <w:rPr>
          <w:rFonts w:ascii="Arial Narrow" w:eastAsia="Arial Narrow" w:hAnsi="Arial Narrow" w:cs="Arial Narrow"/>
          <w:noProof/>
        </w:rPr>
        <w:drawing>
          <wp:inline distT="0" distB="0" distL="0" distR="0">
            <wp:extent cx="3689222" cy="1822298"/>
            <wp:effectExtent l="0" t="0" r="0" b="0"/>
            <wp:docPr id="44308644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8"/>
                    <a:srcRect/>
                    <a:stretch>
                      <a:fillRect/>
                    </a:stretch>
                  </pic:blipFill>
                  <pic:spPr>
                    <a:xfrm>
                      <a:off x="0" y="0"/>
                      <a:ext cx="3689222" cy="1822298"/>
                    </a:xfrm>
                    <a:prstGeom prst="rect">
                      <a:avLst/>
                    </a:prstGeom>
                    <a:ln/>
                  </pic:spPr>
                </pic:pic>
              </a:graphicData>
            </a:graphic>
          </wp:inline>
        </w:drawing>
      </w:r>
    </w:p>
    <w:p w:rsidR="00505EFA" w:rsidRDefault="00505EFA">
      <w:pPr>
        <w:widowControl w:val="0"/>
        <w:tabs>
          <w:tab w:val="left" w:pos="8931"/>
        </w:tabs>
        <w:spacing w:before="74"/>
        <w:ind w:right="288"/>
        <w:jc w:val="both"/>
        <w:rPr>
          <w:rFonts w:ascii="Arial Narrow" w:eastAsia="Arial Narrow" w:hAnsi="Arial Narrow" w:cs="Arial Narrow"/>
          <w:b/>
          <w:bCs/>
        </w:rPr>
      </w:pPr>
    </w:p>
    <w:p w:rsidR="00505EFA" w:rsidRDefault="00AF3BD5">
      <w:pPr>
        <w:widowControl w:val="0"/>
        <w:tabs>
          <w:tab w:val="left" w:pos="8931"/>
        </w:tabs>
        <w:ind w:right="288"/>
        <w:jc w:val="both"/>
        <w:rPr>
          <w:rFonts w:ascii="Arial Narrow" w:eastAsia="Arial Narrow" w:hAnsi="Arial Narrow" w:cs="Arial Narrow"/>
        </w:rPr>
      </w:pPr>
      <w:r>
        <w:rPr>
          <w:rFonts w:ascii="Arial Narrow" w:eastAsia="Arial Narrow" w:hAnsi="Arial Narrow" w:cs="Arial Narrow"/>
          <w:b/>
          <w:bCs/>
        </w:rPr>
        <w:t xml:space="preserve">Rutas frecuentes en misión: </w:t>
      </w:r>
      <w:r>
        <w:rPr>
          <w:rFonts w:ascii="Arial Narrow" w:eastAsia="Arial Narrow" w:hAnsi="Arial Narrow" w:cs="Arial Narrow"/>
        </w:rPr>
        <w:t>Según la gráfica sobre el uso de rutas en los desplazamientos laborales de los colaboradores de la Alcaldía, se presentan los siguientes resultados:</w:t>
      </w:r>
    </w:p>
    <w:p w:rsidR="00505EFA" w:rsidRDefault="00AF3BD5">
      <w:pPr>
        <w:widowControl w:val="0"/>
        <w:numPr>
          <w:ilvl w:val="0"/>
          <w:numId w:val="9"/>
        </w:numPr>
        <w:tabs>
          <w:tab w:val="left" w:pos="8931"/>
        </w:tabs>
        <w:ind w:right="288"/>
        <w:jc w:val="both"/>
        <w:rPr>
          <w:rFonts w:ascii="Arial Narrow" w:eastAsia="Arial Narrow" w:hAnsi="Arial Narrow" w:cs="Arial Narrow"/>
        </w:rPr>
      </w:pPr>
      <w:r>
        <w:rPr>
          <w:rFonts w:ascii="Arial Narrow" w:eastAsia="Arial Narrow" w:hAnsi="Arial Narrow" w:cs="Arial Narrow"/>
        </w:rPr>
        <w:t>61.1% de los encuestados no utilizan siempre las mismas rutas.</w:t>
      </w:r>
    </w:p>
    <w:p w:rsidR="00505EFA" w:rsidRDefault="00AF3BD5">
      <w:pPr>
        <w:widowControl w:val="0"/>
        <w:numPr>
          <w:ilvl w:val="0"/>
          <w:numId w:val="9"/>
        </w:numPr>
        <w:tabs>
          <w:tab w:val="left" w:pos="8931"/>
        </w:tabs>
        <w:ind w:right="288"/>
        <w:jc w:val="both"/>
        <w:rPr>
          <w:rFonts w:ascii="Arial Narrow" w:eastAsia="Arial Narrow" w:hAnsi="Arial Narrow" w:cs="Arial Narrow"/>
        </w:rPr>
      </w:pPr>
      <w:r>
        <w:rPr>
          <w:rFonts w:ascii="Arial Narrow" w:eastAsia="Arial Narrow" w:hAnsi="Arial Narrow" w:cs="Arial Narrow"/>
        </w:rPr>
        <w:t>38.9% sí utiliza</w:t>
      </w:r>
      <w:r>
        <w:rPr>
          <w:rFonts w:ascii="Arial Narrow" w:eastAsia="Arial Narrow" w:hAnsi="Arial Narrow" w:cs="Arial Narrow"/>
        </w:rPr>
        <w:t>n las mismas rutas de manera habitual.</w:t>
      </w:r>
    </w:p>
    <w:p w:rsidR="00505EFA" w:rsidRDefault="00AF3BD5">
      <w:pPr>
        <w:widowControl w:val="0"/>
        <w:tabs>
          <w:tab w:val="left" w:pos="8931"/>
        </w:tabs>
        <w:ind w:right="288"/>
        <w:jc w:val="both"/>
        <w:rPr>
          <w:rFonts w:ascii="Arial Narrow" w:eastAsia="Arial Narrow" w:hAnsi="Arial Narrow" w:cs="Arial Narrow"/>
        </w:rPr>
      </w:pPr>
      <w:r>
        <w:rPr>
          <w:rFonts w:ascii="Arial Narrow" w:eastAsia="Arial Narrow" w:hAnsi="Arial Narrow" w:cs="Arial Narrow"/>
        </w:rPr>
        <w:t>La mayoría de los colaboradores varía sus rutas de desplazamiento laboral, lo cual puede representar un mayor nivel de exposición a diferentes riesgos viales, como zonas con infraestructura deficiente, mayor flujo veh</w:t>
      </w:r>
      <w:r>
        <w:rPr>
          <w:rFonts w:ascii="Arial Narrow" w:eastAsia="Arial Narrow" w:hAnsi="Arial Narrow" w:cs="Arial Narrow"/>
        </w:rPr>
        <w:t>icular o condiciones de seguridad cambiantes.</w:t>
      </w:r>
    </w:p>
    <w:p w:rsidR="00505EFA" w:rsidRDefault="00505EFA">
      <w:pPr>
        <w:widowControl w:val="0"/>
        <w:tabs>
          <w:tab w:val="left" w:pos="8931"/>
        </w:tabs>
        <w:spacing w:before="74"/>
        <w:jc w:val="both"/>
        <w:rPr>
          <w:rFonts w:ascii="Arial Narrow" w:eastAsia="Arial Narrow" w:hAnsi="Arial Narrow" w:cs="Arial Narrow"/>
          <w:b/>
          <w:bCs/>
        </w:rPr>
      </w:pPr>
    </w:p>
    <w:p w:rsidR="00505EFA" w:rsidRDefault="00AF3BD5">
      <w:pPr>
        <w:widowControl w:val="0"/>
        <w:tabs>
          <w:tab w:val="left" w:pos="8931"/>
        </w:tabs>
        <w:spacing w:before="1"/>
        <w:jc w:val="both"/>
        <w:rPr>
          <w:rFonts w:ascii="Arial Narrow" w:eastAsia="Arial Narrow" w:hAnsi="Arial Narrow" w:cs="Arial Narrow"/>
          <w:i/>
          <w:iCs/>
        </w:rPr>
      </w:pPr>
      <w:r>
        <w:rPr>
          <w:rFonts w:ascii="Arial Narrow" w:eastAsia="Arial Narrow" w:hAnsi="Arial Narrow" w:cs="Arial Narrow"/>
          <w:i/>
          <w:iCs/>
          <w:color w:val="1F487C"/>
        </w:rPr>
        <w:t>Ilustración 26 Planificación de desplazamientos laborales</w:t>
      </w:r>
    </w:p>
    <w:p w:rsidR="00505EFA" w:rsidRDefault="00505EFA">
      <w:pPr>
        <w:widowControl w:val="0"/>
        <w:tabs>
          <w:tab w:val="left" w:pos="8931"/>
        </w:tabs>
        <w:spacing w:before="74"/>
        <w:jc w:val="both"/>
        <w:rPr>
          <w:rFonts w:ascii="Arial Narrow" w:eastAsia="Arial Narrow" w:hAnsi="Arial Narrow" w:cs="Arial Narrow"/>
          <w:b/>
          <w:bCs/>
        </w:rPr>
      </w:pPr>
    </w:p>
    <w:p w:rsidR="00505EFA" w:rsidRDefault="00AF3BD5">
      <w:pPr>
        <w:widowControl w:val="0"/>
        <w:tabs>
          <w:tab w:val="left" w:pos="8931"/>
        </w:tabs>
        <w:spacing w:before="74"/>
        <w:jc w:val="center"/>
        <w:rPr>
          <w:rFonts w:ascii="Arial Narrow" w:eastAsia="Arial Narrow" w:hAnsi="Arial Narrow" w:cs="Arial Narrow"/>
          <w:b/>
          <w:bCs/>
        </w:rPr>
      </w:pPr>
      <w:r>
        <w:rPr>
          <w:rFonts w:ascii="Arial Narrow" w:eastAsia="Arial Narrow" w:hAnsi="Arial Narrow" w:cs="Arial Narrow"/>
          <w:noProof/>
        </w:rPr>
        <w:drawing>
          <wp:inline distT="0" distB="0" distL="0" distR="0">
            <wp:extent cx="3851869" cy="2234084"/>
            <wp:effectExtent l="0" t="0" r="0" b="0"/>
            <wp:docPr id="4430864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3851869" cy="2234084"/>
                    </a:xfrm>
                    <a:prstGeom prst="rect">
                      <a:avLst/>
                    </a:prstGeom>
                    <a:ln/>
                  </pic:spPr>
                </pic:pic>
              </a:graphicData>
            </a:graphic>
          </wp:inline>
        </w:drawing>
      </w:r>
    </w:p>
    <w:p w:rsidR="00505EFA" w:rsidRDefault="00AF3BD5">
      <w:pPr>
        <w:widowControl w:val="0"/>
        <w:tabs>
          <w:tab w:val="left" w:pos="8931"/>
        </w:tabs>
        <w:ind w:right="288"/>
        <w:jc w:val="both"/>
        <w:rPr>
          <w:rFonts w:ascii="Arial Narrow" w:eastAsia="Arial Narrow" w:hAnsi="Arial Narrow" w:cs="Arial Narrow"/>
        </w:rPr>
      </w:pPr>
      <w:r>
        <w:rPr>
          <w:rFonts w:ascii="Arial Narrow" w:eastAsia="Arial Narrow" w:hAnsi="Arial Narrow" w:cs="Arial Narrow"/>
          <w:b/>
          <w:bCs/>
        </w:rPr>
        <w:t>Planificación de desplazamientos laborales</w:t>
      </w:r>
      <w:r>
        <w:rPr>
          <w:rFonts w:ascii="Arial Narrow" w:eastAsia="Arial Narrow" w:hAnsi="Arial Narrow" w:cs="Arial Narrow"/>
        </w:rPr>
        <w:t xml:space="preserve">: Los resultados obtenidos muestran que un 66% de los encuestados (497 personas) afirmaron que sí planifican previamente sus rutas para asegurarse de realizar un recorrido seguro. </w:t>
      </w:r>
    </w:p>
    <w:p w:rsidR="00505EFA" w:rsidRDefault="00505EFA">
      <w:pPr>
        <w:widowControl w:val="0"/>
        <w:tabs>
          <w:tab w:val="left" w:pos="8931"/>
        </w:tabs>
        <w:ind w:right="288"/>
        <w:jc w:val="both"/>
        <w:rPr>
          <w:rFonts w:ascii="Arial Narrow" w:eastAsia="Arial Narrow" w:hAnsi="Arial Narrow" w:cs="Arial Narrow"/>
        </w:rPr>
      </w:pPr>
    </w:p>
    <w:p w:rsidR="00505EFA" w:rsidRDefault="00AF3BD5">
      <w:pPr>
        <w:widowControl w:val="0"/>
        <w:tabs>
          <w:tab w:val="left" w:pos="8931"/>
        </w:tabs>
        <w:ind w:right="288"/>
        <w:jc w:val="both"/>
        <w:rPr>
          <w:rFonts w:ascii="Arial Narrow" w:eastAsia="Arial Narrow" w:hAnsi="Arial Narrow" w:cs="Arial Narrow"/>
        </w:rPr>
      </w:pPr>
      <w:r>
        <w:rPr>
          <w:rFonts w:ascii="Arial Narrow" w:eastAsia="Arial Narrow" w:hAnsi="Arial Narrow" w:cs="Arial Narrow"/>
        </w:rPr>
        <w:t>Este dato refleja una actitud responsable y consciente por parte de la may</w:t>
      </w:r>
      <w:r>
        <w:rPr>
          <w:rFonts w:ascii="Arial Narrow" w:eastAsia="Arial Narrow" w:hAnsi="Arial Narrow" w:cs="Arial Narrow"/>
        </w:rPr>
        <w:t>oría de los trabajadores, que buscan minimizar los riesgos durante sus desplazamientos y optar por las rutas más seguras y eficientes.</w:t>
      </w:r>
    </w:p>
    <w:p w:rsidR="00505EFA" w:rsidRDefault="00505EFA">
      <w:pPr>
        <w:widowControl w:val="0"/>
        <w:tabs>
          <w:tab w:val="left" w:pos="8931"/>
        </w:tabs>
        <w:ind w:right="288"/>
        <w:jc w:val="both"/>
        <w:rPr>
          <w:rFonts w:ascii="Arial Narrow" w:eastAsia="Arial Narrow" w:hAnsi="Arial Narrow" w:cs="Arial Narrow"/>
        </w:rPr>
      </w:pPr>
    </w:p>
    <w:p w:rsidR="00505EFA" w:rsidRDefault="00AF3BD5">
      <w:pPr>
        <w:widowControl w:val="0"/>
        <w:tabs>
          <w:tab w:val="left" w:pos="8931"/>
        </w:tabs>
        <w:ind w:right="288"/>
        <w:jc w:val="both"/>
        <w:rPr>
          <w:rFonts w:ascii="Arial Narrow" w:eastAsia="Arial Narrow" w:hAnsi="Arial Narrow" w:cs="Arial Narrow"/>
        </w:rPr>
      </w:pPr>
      <w:r>
        <w:rPr>
          <w:rFonts w:ascii="Arial Narrow" w:eastAsia="Arial Narrow" w:hAnsi="Arial Narrow" w:cs="Arial Narrow"/>
        </w:rPr>
        <w:t>Sin embargo, el 22% de los encuestados (168 personas) indicó que no planifican sus rutas antes de desplazarse. Este grup</w:t>
      </w:r>
      <w:r>
        <w:rPr>
          <w:rFonts w:ascii="Arial Narrow" w:eastAsia="Arial Narrow" w:hAnsi="Arial Narrow" w:cs="Arial Narrow"/>
        </w:rPr>
        <w:t>o representa un porcentaje relevante que podría estar expuesto a un mayor riesgo, dado que la falta de planificación puede generar situaciones de incertidumbre, como el desconocimiento de rutas con condiciones de tráfico adversas o de zonas con alta accide</w:t>
      </w:r>
      <w:r>
        <w:rPr>
          <w:rFonts w:ascii="Arial Narrow" w:eastAsia="Arial Narrow" w:hAnsi="Arial Narrow" w:cs="Arial Narrow"/>
        </w:rPr>
        <w:t>ntabilidad. (ilustración 26).</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i/>
          <w:iCs/>
          <w:color w:val="1F497D"/>
        </w:rPr>
      </w:pPr>
      <w:r>
        <w:rPr>
          <w:rFonts w:ascii="Arial Narrow" w:eastAsia="Arial Narrow" w:hAnsi="Arial Narrow" w:cs="Arial Narrow"/>
          <w:i/>
          <w:iCs/>
          <w:color w:val="1F497D"/>
        </w:rPr>
        <w:t>Ilustración 27 forma de planificación de desplazamientos laborales</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spacing w:before="74"/>
        <w:jc w:val="center"/>
        <w:rPr>
          <w:rFonts w:ascii="Arial Narrow" w:eastAsia="Arial Narrow" w:hAnsi="Arial Narrow" w:cs="Arial Narrow"/>
          <w:b/>
          <w:bCs/>
        </w:rPr>
      </w:pPr>
      <w:r>
        <w:rPr>
          <w:rFonts w:ascii="Arial Narrow" w:eastAsia="Arial Narrow" w:hAnsi="Arial Narrow" w:cs="Arial Narrow"/>
          <w:b/>
          <w:bCs/>
          <w:noProof/>
        </w:rPr>
        <w:drawing>
          <wp:inline distT="0" distB="0" distL="0" distR="0">
            <wp:extent cx="5098514" cy="2078689"/>
            <wp:effectExtent l="0" t="0" r="0" b="0"/>
            <wp:docPr id="4430864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9"/>
                    <a:srcRect/>
                    <a:stretch>
                      <a:fillRect/>
                    </a:stretch>
                  </pic:blipFill>
                  <pic:spPr>
                    <a:xfrm>
                      <a:off x="0" y="0"/>
                      <a:ext cx="5098514" cy="2078689"/>
                    </a:xfrm>
                    <a:prstGeom prst="rect">
                      <a:avLst/>
                    </a:prstGeom>
                    <a:ln/>
                  </pic:spPr>
                </pic:pic>
              </a:graphicData>
            </a:graphic>
          </wp:inline>
        </w:drawing>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b/>
          <w:bCs/>
        </w:rPr>
        <w:t xml:space="preserve">Forma de planificación de desplazamientos laborales: </w:t>
      </w:r>
      <w:r>
        <w:rPr>
          <w:rFonts w:ascii="Arial Narrow" w:eastAsia="Arial Narrow" w:hAnsi="Arial Narrow" w:cs="Arial Narrow"/>
        </w:rPr>
        <w:t xml:space="preserve">La gráfica muestra cómo los colaboradores de la Alcaldía planifican sus desplazamientos laborales, se </w:t>
      </w:r>
      <w:r>
        <w:rPr>
          <w:rFonts w:ascii="Arial Narrow" w:eastAsia="Arial Narrow" w:hAnsi="Arial Narrow" w:cs="Arial Narrow"/>
        </w:rPr>
        <w:t>identifican los siguientes resultados:</w:t>
      </w:r>
    </w:p>
    <w:p w:rsidR="00505EFA" w:rsidRDefault="00AF3BD5">
      <w:pPr>
        <w:widowControl w:val="0"/>
        <w:numPr>
          <w:ilvl w:val="0"/>
          <w:numId w:val="11"/>
        </w:numPr>
        <w:tabs>
          <w:tab w:val="left" w:pos="8931"/>
        </w:tabs>
        <w:jc w:val="both"/>
        <w:rPr>
          <w:rFonts w:ascii="Arial Narrow" w:eastAsia="Arial Narrow" w:hAnsi="Arial Narrow" w:cs="Arial Narrow"/>
        </w:rPr>
      </w:pPr>
      <w:r>
        <w:rPr>
          <w:rFonts w:ascii="Arial Narrow" w:eastAsia="Arial Narrow" w:hAnsi="Arial Narrow" w:cs="Arial Narrow"/>
        </w:rPr>
        <w:t xml:space="preserve">38.9% indican que </w:t>
      </w:r>
      <w:r>
        <w:rPr>
          <w:rFonts w:ascii="Arial Narrow" w:eastAsia="Arial Narrow" w:hAnsi="Arial Narrow" w:cs="Arial Narrow"/>
          <w:i/>
          <w:iCs/>
        </w:rPr>
        <w:t>les entregan un formato o cronograma donde ya se encuentra planificado el desplazamiento</w:t>
      </w:r>
      <w:r>
        <w:rPr>
          <w:rFonts w:ascii="Arial Narrow" w:eastAsia="Arial Narrow" w:hAnsi="Arial Narrow" w:cs="Arial Narrow"/>
        </w:rPr>
        <w:t>.</w:t>
      </w:r>
    </w:p>
    <w:p w:rsidR="00505EFA" w:rsidRDefault="00AF3BD5">
      <w:pPr>
        <w:widowControl w:val="0"/>
        <w:numPr>
          <w:ilvl w:val="0"/>
          <w:numId w:val="11"/>
        </w:numPr>
        <w:tabs>
          <w:tab w:val="left" w:pos="8931"/>
        </w:tabs>
        <w:jc w:val="both"/>
        <w:rPr>
          <w:rFonts w:ascii="Arial Narrow" w:eastAsia="Arial Narrow" w:hAnsi="Arial Narrow" w:cs="Arial Narrow"/>
        </w:rPr>
      </w:pPr>
      <w:r>
        <w:rPr>
          <w:rFonts w:ascii="Arial Narrow" w:eastAsia="Arial Narrow" w:hAnsi="Arial Narrow" w:cs="Arial Narrow"/>
        </w:rPr>
        <w:t xml:space="preserve">27.8% manifiestan que </w:t>
      </w:r>
      <w:r>
        <w:rPr>
          <w:rFonts w:ascii="Arial Narrow" w:eastAsia="Arial Narrow" w:hAnsi="Arial Narrow" w:cs="Arial Narrow"/>
          <w:i/>
          <w:iCs/>
        </w:rPr>
        <w:t>ellos mismos planifican la ruta y diligencian un formato</w:t>
      </w:r>
      <w:r>
        <w:rPr>
          <w:rFonts w:ascii="Arial Narrow" w:eastAsia="Arial Narrow" w:hAnsi="Arial Narrow" w:cs="Arial Narrow"/>
        </w:rPr>
        <w:t>.</w:t>
      </w:r>
    </w:p>
    <w:p w:rsidR="00505EFA" w:rsidRDefault="00AF3BD5">
      <w:pPr>
        <w:widowControl w:val="0"/>
        <w:numPr>
          <w:ilvl w:val="0"/>
          <w:numId w:val="11"/>
        </w:numPr>
        <w:tabs>
          <w:tab w:val="left" w:pos="8931"/>
        </w:tabs>
        <w:jc w:val="both"/>
        <w:rPr>
          <w:rFonts w:ascii="Arial Narrow" w:eastAsia="Arial Narrow" w:hAnsi="Arial Narrow" w:cs="Arial Narrow"/>
        </w:rPr>
      </w:pPr>
      <w:r>
        <w:rPr>
          <w:rFonts w:ascii="Arial Narrow" w:eastAsia="Arial Narrow" w:hAnsi="Arial Narrow" w:cs="Arial Narrow"/>
        </w:rPr>
        <w:t xml:space="preserve">27.8% </w:t>
      </w:r>
      <w:r>
        <w:rPr>
          <w:rFonts w:ascii="Arial Narrow" w:eastAsia="Arial Narrow" w:hAnsi="Arial Narrow" w:cs="Arial Narrow"/>
          <w:i/>
          <w:iCs/>
        </w:rPr>
        <w:t>planifican su ruta, pero no dejan constancia en ningún documento</w:t>
      </w:r>
      <w:r>
        <w:rPr>
          <w:rFonts w:ascii="Arial Narrow" w:eastAsia="Arial Narrow" w:hAnsi="Arial Narrow" w:cs="Arial Narrow"/>
        </w:rPr>
        <w:t>.</w:t>
      </w:r>
    </w:p>
    <w:p w:rsidR="00505EFA" w:rsidRDefault="00AF3BD5">
      <w:pPr>
        <w:widowControl w:val="0"/>
        <w:numPr>
          <w:ilvl w:val="0"/>
          <w:numId w:val="11"/>
        </w:numPr>
        <w:tabs>
          <w:tab w:val="left" w:pos="8931"/>
        </w:tabs>
        <w:jc w:val="both"/>
        <w:rPr>
          <w:rFonts w:ascii="Arial Narrow" w:eastAsia="Arial Narrow" w:hAnsi="Arial Narrow" w:cs="Arial Narrow"/>
        </w:rPr>
      </w:pPr>
      <w:r>
        <w:rPr>
          <w:rFonts w:ascii="Arial Narrow" w:eastAsia="Arial Narrow" w:hAnsi="Arial Narrow" w:cs="Arial Narrow"/>
        </w:rPr>
        <w:t xml:space="preserve">Una pequeña proporción </w:t>
      </w:r>
      <w:r>
        <w:rPr>
          <w:rFonts w:ascii="Arial Narrow" w:eastAsia="Arial Narrow" w:hAnsi="Arial Narrow" w:cs="Arial Narrow"/>
          <w:i/>
          <w:iCs/>
        </w:rPr>
        <w:t>no diligencia formato</w:t>
      </w:r>
      <w:r>
        <w:rPr>
          <w:rFonts w:ascii="Arial Narrow" w:eastAsia="Arial Narrow" w:hAnsi="Arial Narrow" w:cs="Arial Narrow"/>
        </w:rPr>
        <w:t>.</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La mayoría de los colaboradores cuenta con alguna forma de planificación documentada para sus desplazamientos laborales (ya sea entregada por la</w:t>
      </w:r>
      <w:r>
        <w:rPr>
          <w:rFonts w:ascii="Arial Narrow" w:eastAsia="Arial Narrow" w:hAnsi="Arial Narrow" w:cs="Arial Narrow"/>
        </w:rPr>
        <w:t xml:space="preserve"> entidad o autogestionada), lo cual es positivo en términos de organización y control institucional.</w:t>
      </w:r>
    </w:p>
    <w:p w:rsidR="00505EFA" w:rsidRDefault="00505EFA">
      <w:pPr>
        <w:widowControl w:val="0"/>
        <w:tabs>
          <w:tab w:val="left" w:pos="8931"/>
        </w:tabs>
        <w:spacing w:before="74"/>
        <w:jc w:val="both"/>
        <w:rPr>
          <w:rFonts w:ascii="Arial Narrow" w:eastAsia="Arial Narrow" w:hAnsi="Arial Narrow" w:cs="Arial Narrow"/>
          <w:b/>
          <w:bCs/>
        </w:rPr>
      </w:pPr>
    </w:p>
    <w:p w:rsidR="00505EFA" w:rsidRDefault="00505EFA">
      <w:pPr>
        <w:widowControl w:val="0"/>
        <w:tabs>
          <w:tab w:val="left" w:pos="8931"/>
        </w:tabs>
        <w:spacing w:before="74"/>
        <w:jc w:val="both"/>
        <w:rPr>
          <w:rFonts w:ascii="Arial Narrow" w:eastAsia="Arial Narrow" w:hAnsi="Arial Narrow" w:cs="Arial Narrow"/>
          <w:b/>
          <w:bCs/>
        </w:rPr>
      </w:pPr>
    </w:p>
    <w:p w:rsidR="00505EFA" w:rsidRDefault="00505EFA">
      <w:pPr>
        <w:widowControl w:val="0"/>
        <w:tabs>
          <w:tab w:val="left" w:pos="8931"/>
        </w:tabs>
        <w:spacing w:before="74"/>
        <w:jc w:val="both"/>
        <w:rPr>
          <w:rFonts w:ascii="Arial Narrow" w:eastAsia="Arial Narrow" w:hAnsi="Arial Narrow" w:cs="Arial Narrow"/>
          <w:b/>
          <w:bCs/>
        </w:rPr>
      </w:pPr>
    </w:p>
    <w:p w:rsidR="00505EFA" w:rsidRDefault="00AF3BD5">
      <w:pPr>
        <w:widowControl w:val="0"/>
        <w:tabs>
          <w:tab w:val="left" w:pos="8931"/>
        </w:tabs>
        <w:spacing w:before="1"/>
        <w:jc w:val="both"/>
        <w:rPr>
          <w:rFonts w:ascii="Arial Narrow" w:eastAsia="Arial Narrow" w:hAnsi="Arial Narrow" w:cs="Arial Narrow"/>
          <w:i/>
          <w:iCs/>
        </w:rPr>
      </w:pPr>
      <w:r>
        <w:rPr>
          <w:rFonts w:ascii="Arial Narrow" w:eastAsia="Arial Narrow" w:hAnsi="Arial Narrow" w:cs="Arial Narrow"/>
          <w:i/>
          <w:iCs/>
          <w:color w:val="1F487C"/>
        </w:rPr>
        <w:t>Ilustración 28 Tiempo de planificación de desplazamientos laborales</w:t>
      </w: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noProof/>
        </w:rPr>
        <w:drawing>
          <wp:inline distT="0" distB="0" distL="0" distR="0">
            <wp:extent cx="3646351" cy="2247436"/>
            <wp:effectExtent l="0" t="0" r="0" b="0"/>
            <wp:docPr id="44308644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0"/>
                    <a:srcRect/>
                    <a:stretch>
                      <a:fillRect/>
                    </a:stretch>
                  </pic:blipFill>
                  <pic:spPr>
                    <a:xfrm>
                      <a:off x="0" y="0"/>
                      <a:ext cx="3646351" cy="2247436"/>
                    </a:xfrm>
                    <a:prstGeom prst="rect">
                      <a:avLst/>
                    </a:prstGeom>
                    <a:ln/>
                  </pic:spPr>
                </pic:pic>
              </a:graphicData>
            </a:graphic>
          </wp:inline>
        </w:drawing>
      </w:r>
    </w:p>
    <w:p w:rsidR="00505EFA" w:rsidRDefault="00AF3BD5">
      <w:pPr>
        <w:widowControl w:val="0"/>
        <w:tabs>
          <w:tab w:val="left" w:pos="8931"/>
        </w:tabs>
        <w:ind w:right="429"/>
        <w:jc w:val="both"/>
        <w:rPr>
          <w:rFonts w:ascii="Arial Narrow" w:eastAsia="Arial Narrow" w:hAnsi="Arial Narrow" w:cs="Arial Narrow"/>
        </w:rPr>
      </w:pPr>
      <w:r>
        <w:rPr>
          <w:rFonts w:ascii="Arial Narrow" w:eastAsia="Arial Narrow" w:hAnsi="Arial Narrow" w:cs="Arial Narrow"/>
          <w:b/>
          <w:bCs/>
        </w:rPr>
        <w:t xml:space="preserve">Tiempo de planificación de desplazamientos laborales: </w:t>
      </w:r>
      <w:r>
        <w:rPr>
          <w:rFonts w:ascii="Arial Narrow" w:eastAsia="Arial Narrow" w:hAnsi="Arial Narrow" w:cs="Arial Narrow"/>
        </w:rPr>
        <w:t xml:space="preserve">Un 47% de los encuestados (356 personas) indicó que planifican sus rutas el mismo día en que realizan el desplazamiento. </w:t>
      </w:r>
    </w:p>
    <w:p w:rsidR="00505EFA" w:rsidRDefault="00505EFA">
      <w:pPr>
        <w:widowControl w:val="0"/>
        <w:tabs>
          <w:tab w:val="left" w:pos="8931"/>
        </w:tabs>
        <w:ind w:right="429"/>
        <w:jc w:val="both"/>
        <w:rPr>
          <w:rFonts w:ascii="Arial Narrow" w:eastAsia="Arial Narrow" w:hAnsi="Arial Narrow" w:cs="Arial Narrow"/>
        </w:rPr>
      </w:pPr>
    </w:p>
    <w:p w:rsidR="00505EFA" w:rsidRDefault="00AF3BD5">
      <w:pPr>
        <w:widowControl w:val="0"/>
        <w:tabs>
          <w:tab w:val="left" w:pos="8931"/>
        </w:tabs>
        <w:ind w:right="429"/>
        <w:jc w:val="both"/>
        <w:rPr>
          <w:rFonts w:ascii="Arial Narrow" w:eastAsia="Arial Narrow" w:hAnsi="Arial Narrow" w:cs="Arial Narrow"/>
        </w:rPr>
      </w:pPr>
      <w:r>
        <w:rPr>
          <w:rFonts w:ascii="Arial Narrow" w:eastAsia="Arial Narrow" w:hAnsi="Arial Narrow" w:cs="Arial Narrow"/>
        </w:rPr>
        <w:t>Este comportamiento refleja una planificación de última hora, lo cual puede generar incertidumbres respecto a las condiciones del trá</w:t>
      </w:r>
      <w:r>
        <w:rPr>
          <w:rFonts w:ascii="Arial Narrow" w:eastAsia="Arial Narrow" w:hAnsi="Arial Narrow" w:cs="Arial Narrow"/>
        </w:rPr>
        <w:t>fico, las posibles incidencias o cambios en la ruta, lo que podría incrementar el riesgo de accidentes. Es importante que el PESV considere estas situaciones y refuerce las estrategias para fomentar una planificación más anticipada.</w:t>
      </w:r>
    </w:p>
    <w:p w:rsidR="00505EFA" w:rsidRDefault="00505EFA">
      <w:pPr>
        <w:widowControl w:val="0"/>
        <w:tabs>
          <w:tab w:val="left" w:pos="8931"/>
        </w:tabs>
        <w:ind w:right="429"/>
        <w:jc w:val="both"/>
        <w:rPr>
          <w:rFonts w:ascii="Arial Narrow" w:eastAsia="Arial Narrow" w:hAnsi="Arial Narrow" w:cs="Arial Narrow"/>
        </w:rPr>
      </w:pPr>
    </w:p>
    <w:p w:rsidR="00505EFA" w:rsidRDefault="00AF3BD5">
      <w:pPr>
        <w:widowControl w:val="0"/>
        <w:tabs>
          <w:tab w:val="left" w:pos="8931"/>
        </w:tabs>
        <w:ind w:right="429"/>
        <w:jc w:val="both"/>
        <w:rPr>
          <w:rFonts w:ascii="Arial Narrow" w:eastAsia="Arial Narrow" w:hAnsi="Arial Narrow" w:cs="Arial Narrow"/>
        </w:rPr>
      </w:pPr>
      <w:r>
        <w:rPr>
          <w:rFonts w:ascii="Arial Narrow" w:eastAsia="Arial Narrow" w:hAnsi="Arial Narrow" w:cs="Arial Narrow"/>
        </w:rPr>
        <w:t xml:space="preserve">Por otro lado, un 19% </w:t>
      </w:r>
      <w:r>
        <w:rPr>
          <w:rFonts w:ascii="Arial Narrow" w:eastAsia="Arial Narrow" w:hAnsi="Arial Narrow" w:cs="Arial Narrow"/>
        </w:rPr>
        <w:t xml:space="preserve">de los participantes (143 personas) afirmaron que planean su ruta con un día de antelación. Esta práctica es más prudente, ya que permite a los empleados anticiparse a posibles imprevistos y seleccionar las rutas más seguras y eficientes. No obstante, aún </w:t>
      </w:r>
      <w:r>
        <w:rPr>
          <w:rFonts w:ascii="Arial Narrow" w:eastAsia="Arial Narrow" w:hAnsi="Arial Narrow" w:cs="Arial Narrow"/>
        </w:rPr>
        <w:t>queda espacio para mejorar y promover una planificación más estratégica.</w:t>
      </w:r>
    </w:p>
    <w:p w:rsidR="00505EFA" w:rsidRDefault="00505EFA">
      <w:pPr>
        <w:widowControl w:val="0"/>
        <w:tabs>
          <w:tab w:val="left" w:pos="8931"/>
        </w:tabs>
        <w:ind w:right="429"/>
        <w:jc w:val="both"/>
        <w:rPr>
          <w:rFonts w:ascii="Arial Narrow" w:eastAsia="Arial Narrow" w:hAnsi="Arial Narrow" w:cs="Arial Narrow"/>
        </w:rPr>
      </w:pPr>
    </w:p>
    <w:p w:rsidR="00505EFA" w:rsidRDefault="00AF3BD5">
      <w:pPr>
        <w:widowControl w:val="0"/>
        <w:tabs>
          <w:tab w:val="left" w:pos="8931"/>
        </w:tabs>
        <w:ind w:right="429"/>
        <w:jc w:val="both"/>
        <w:rPr>
          <w:rFonts w:ascii="Arial Narrow" w:eastAsia="Arial Narrow" w:hAnsi="Arial Narrow" w:cs="Arial Narrow"/>
        </w:rPr>
      </w:pPr>
      <w:r>
        <w:rPr>
          <w:rFonts w:ascii="Arial Narrow" w:eastAsia="Arial Narrow" w:hAnsi="Arial Narrow" w:cs="Arial Narrow"/>
        </w:rPr>
        <w:t xml:space="preserve">Un 13% de los encuestados (99 personas) dijo que realiza la planificación de su ruta entre 2 y 7 días antes del desplazamiento. Este comportamiento es el más adecuado, ya que ofrece </w:t>
      </w:r>
      <w:r>
        <w:rPr>
          <w:rFonts w:ascii="Arial Narrow" w:eastAsia="Arial Narrow" w:hAnsi="Arial Narrow" w:cs="Arial Narrow"/>
        </w:rPr>
        <w:t>el tiempo necesario para analizar las condiciones del tráfico, verificar posibles cambios en la ruta y tomar decisiones que garanticen un viaje más seguro. (ilustración 28 ).</w:t>
      </w:r>
    </w:p>
    <w:p w:rsidR="00505EFA" w:rsidRDefault="00505EFA">
      <w:pPr>
        <w:widowControl w:val="0"/>
        <w:tabs>
          <w:tab w:val="left" w:pos="8931"/>
        </w:tabs>
        <w:spacing w:before="275"/>
        <w:ind w:right="429"/>
        <w:jc w:val="both"/>
        <w:rPr>
          <w:rFonts w:ascii="Arial Narrow" w:eastAsia="Arial Narrow" w:hAnsi="Arial Narrow" w:cs="Arial Narrow"/>
          <w:i/>
          <w:iCs/>
          <w:color w:val="1F487C"/>
        </w:rPr>
      </w:pPr>
    </w:p>
    <w:p w:rsidR="00505EFA" w:rsidRDefault="00505EFA">
      <w:pPr>
        <w:widowControl w:val="0"/>
        <w:tabs>
          <w:tab w:val="left" w:pos="8931"/>
        </w:tabs>
        <w:spacing w:before="275"/>
        <w:jc w:val="both"/>
        <w:rPr>
          <w:rFonts w:ascii="Arial Narrow" w:eastAsia="Arial Narrow" w:hAnsi="Arial Narrow" w:cs="Arial Narrow"/>
          <w:i/>
          <w:iCs/>
          <w:color w:val="1F487C"/>
        </w:rPr>
      </w:pPr>
    </w:p>
    <w:p w:rsidR="00505EFA" w:rsidRDefault="00505EFA">
      <w:pPr>
        <w:widowControl w:val="0"/>
        <w:tabs>
          <w:tab w:val="left" w:pos="8931"/>
        </w:tabs>
        <w:spacing w:before="275"/>
        <w:jc w:val="both"/>
        <w:rPr>
          <w:rFonts w:ascii="Arial Narrow" w:eastAsia="Arial Narrow" w:hAnsi="Arial Narrow" w:cs="Arial Narrow"/>
          <w:i/>
          <w:iCs/>
          <w:color w:val="1F487C"/>
        </w:rPr>
      </w:pPr>
    </w:p>
    <w:p w:rsidR="00505EFA" w:rsidRDefault="00505EFA">
      <w:pPr>
        <w:widowControl w:val="0"/>
        <w:tabs>
          <w:tab w:val="left" w:pos="8931"/>
        </w:tabs>
        <w:spacing w:before="275"/>
        <w:jc w:val="both"/>
        <w:rPr>
          <w:rFonts w:ascii="Arial Narrow" w:eastAsia="Arial Narrow" w:hAnsi="Arial Narrow" w:cs="Arial Narrow"/>
          <w:i/>
          <w:iCs/>
          <w:color w:val="1F487C"/>
        </w:rPr>
      </w:pPr>
    </w:p>
    <w:p w:rsidR="00505EFA" w:rsidRDefault="00AF3BD5">
      <w:pPr>
        <w:widowControl w:val="0"/>
        <w:tabs>
          <w:tab w:val="left" w:pos="8931"/>
        </w:tabs>
        <w:spacing w:before="275"/>
        <w:jc w:val="both"/>
        <w:rPr>
          <w:rFonts w:ascii="Arial Narrow" w:eastAsia="Arial Narrow" w:hAnsi="Arial Narrow" w:cs="Arial Narrow"/>
          <w:i/>
          <w:iCs/>
          <w:color w:val="1F487C"/>
        </w:rPr>
      </w:pPr>
      <w:r>
        <w:rPr>
          <w:rFonts w:ascii="Arial Narrow" w:eastAsia="Arial Narrow" w:hAnsi="Arial Narrow" w:cs="Arial Narrow"/>
          <w:i/>
          <w:iCs/>
          <w:color w:val="1F487C"/>
        </w:rPr>
        <w:t>Ilustración 29 Desplazamientos in itinere desde otros municipios</w:t>
      </w:r>
    </w:p>
    <w:p w:rsidR="00505EFA" w:rsidRDefault="00505EFA">
      <w:pPr>
        <w:widowControl w:val="0"/>
        <w:tabs>
          <w:tab w:val="left" w:pos="8931"/>
        </w:tabs>
        <w:spacing w:before="275"/>
        <w:jc w:val="both"/>
        <w:rPr>
          <w:rFonts w:ascii="Arial Narrow" w:eastAsia="Arial Narrow" w:hAnsi="Arial Narrow" w:cs="Arial Narrow"/>
          <w:i/>
          <w:iCs/>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noProof/>
        </w:rPr>
        <w:drawing>
          <wp:inline distT="0" distB="0" distL="0" distR="0">
            <wp:extent cx="3680492" cy="2032401"/>
            <wp:effectExtent l="0" t="0" r="0" b="0"/>
            <wp:docPr id="44308644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1"/>
                    <a:srcRect/>
                    <a:stretch>
                      <a:fillRect/>
                    </a:stretch>
                  </pic:blipFill>
                  <pic:spPr>
                    <a:xfrm>
                      <a:off x="0" y="0"/>
                      <a:ext cx="3680492" cy="2032401"/>
                    </a:xfrm>
                    <a:prstGeom prst="rect">
                      <a:avLst/>
                    </a:prstGeom>
                    <a:ln/>
                  </pic:spPr>
                </pic:pic>
              </a:graphicData>
            </a:graphic>
          </wp:inline>
        </w:drawing>
      </w:r>
    </w:p>
    <w:p w:rsidR="00505EFA" w:rsidRDefault="00AF3BD5">
      <w:pPr>
        <w:widowControl w:val="0"/>
        <w:tabs>
          <w:tab w:val="left" w:pos="8931"/>
        </w:tabs>
        <w:ind w:right="288"/>
        <w:jc w:val="both"/>
        <w:rPr>
          <w:rFonts w:ascii="Arial Narrow" w:eastAsia="Arial Narrow" w:hAnsi="Arial Narrow" w:cs="Arial Narrow"/>
        </w:rPr>
      </w:pPr>
      <w:r>
        <w:rPr>
          <w:rFonts w:ascii="Arial Narrow" w:eastAsia="Arial Narrow" w:hAnsi="Arial Narrow" w:cs="Arial Narrow"/>
          <w:b/>
          <w:bCs/>
        </w:rPr>
        <w:t>Desplazam</w:t>
      </w:r>
      <w:r>
        <w:rPr>
          <w:rFonts w:ascii="Arial Narrow" w:eastAsia="Arial Narrow" w:hAnsi="Arial Narrow" w:cs="Arial Narrow"/>
          <w:b/>
          <w:bCs/>
        </w:rPr>
        <w:t>ientos in itinere desde otros municipios:</w:t>
      </w:r>
      <w:r>
        <w:rPr>
          <w:rFonts w:ascii="Arial Narrow" w:eastAsia="Arial Narrow" w:hAnsi="Arial Narrow" w:cs="Arial Narrow"/>
        </w:rPr>
        <w:t xml:space="preserve"> De acuerdo con los resultados obtenidos, un 80% de los encuestados (599 personas) indicó que no realizan sus desplazamientos casa-trabajo-casa desde otros municipios. </w:t>
      </w:r>
    </w:p>
    <w:p w:rsidR="00505EFA" w:rsidRDefault="00505EFA">
      <w:pPr>
        <w:widowControl w:val="0"/>
        <w:tabs>
          <w:tab w:val="left" w:pos="8931"/>
        </w:tabs>
        <w:ind w:right="288"/>
        <w:jc w:val="both"/>
        <w:rPr>
          <w:rFonts w:ascii="Arial Narrow" w:eastAsia="Arial Narrow" w:hAnsi="Arial Narrow" w:cs="Arial Narrow"/>
        </w:rPr>
      </w:pPr>
    </w:p>
    <w:p w:rsidR="00505EFA" w:rsidRDefault="00AF3BD5">
      <w:pPr>
        <w:widowControl w:val="0"/>
        <w:tabs>
          <w:tab w:val="left" w:pos="8931"/>
        </w:tabs>
        <w:ind w:right="288"/>
        <w:jc w:val="both"/>
        <w:rPr>
          <w:rFonts w:ascii="Arial Narrow" w:eastAsia="Arial Narrow" w:hAnsi="Arial Narrow" w:cs="Arial Narrow"/>
        </w:rPr>
      </w:pPr>
      <w:r>
        <w:rPr>
          <w:rFonts w:ascii="Arial Narrow" w:eastAsia="Arial Narrow" w:hAnsi="Arial Narrow" w:cs="Arial Narrow"/>
        </w:rPr>
        <w:t>Este dato refleja que la gran mayoría de los empleados viven dentro del mismo municipio donde se encuentra la empresa o están ubicados cerca de su lugar de trabajo, lo que generalmente implica trayectos más cortos y menores riesgos asociados a los desplaza</w:t>
      </w:r>
      <w:r>
        <w:rPr>
          <w:rFonts w:ascii="Arial Narrow" w:eastAsia="Arial Narrow" w:hAnsi="Arial Narrow" w:cs="Arial Narrow"/>
        </w:rPr>
        <w:t>mientos.</w:t>
      </w:r>
    </w:p>
    <w:p w:rsidR="00505EFA" w:rsidRDefault="00505EFA">
      <w:pPr>
        <w:widowControl w:val="0"/>
        <w:tabs>
          <w:tab w:val="left" w:pos="8931"/>
        </w:tabs>
        <w:ind w:right="288"/>
        <w:jc w:val="both"/>
        <w:rPr>
          <w:rFonts w:ascii="Arial Narrow" w:eastAsia="Arial Narrow" w:hAnsi="Arial Narrow" w:cs="Arial Narrow"/>
        </w:rPr>
      </w:pPr>
    </w:p>
    <w:p w:rsidR="00505EFA" w:rsidRDefault="00AF3BD5">
      <w:pPr>
        <w:widowControl w:val="0"/>
        <w:tabs>
          <w:tab w:val="left" w:pos="8931"/>
        </w:tabs>
        <w:ind w:right="288"/>
        <w:jc w:val="both"/>
        <w:rPr>
          <w:rFonts w:ascii="Arial Narrow" w:eastAsia="Arial Narrow" w:hAnsi="Arial Narrow" w:cs="Arial Narrow"/>
        </w:rPr>
      </w:pPr>
      <w:r>
        <w:rPr>
          <w:rFonts w:ascii="Arial Narrow" w:eastAsia="Arial Narrow" w:hAnsi="Arial Narrow" w:cs="Arial Narrow"/>
        </w:rPr>
        <w:t xml:space="preserve">Por otro lado, un 17% de los encuestados (130 personas) afirmó que sí deben desplazarse desde otros municipios para cumplir con sus funciones laborales. Este grupo de trabajadores, aunque minoritario, representa una parte importante de la fuerza </w:t>
      </w:r>
      <w:r>
        <w:rPr>
          <w:rFonts w:ascii="Arial Narrow" w:eastAsia="Arial Narrow" w:hAnsi="Arial Narrow" w:cs="Arial Narrow"/>
        </w:rPr>
        <w:t>laboral que puede estar expuesta a mayores riesgos en sus desplazamientos debido a las distancias más largas, las posibles condiciones del tráfico en rutas intermunicipales o el desconocimiento de algunas vías. (ilustración 29).</w:t>
      </w:r>
    </w:p>
    <w:p w:rsidR="00505EFA" w:rsidRDefault="00505EFA">
      <w:pPr>
        <w:widowControl w:val="0"/>
        <w:tabs>
          <w:tab w:val="left" w:pos="8931"/>
        </w:tabs>
        <w:ind w:right="288"/>
        <w:jc w:val="both"/>
        <w:rPr>
          <w:rFonts w:ascii="Arial Narrow" w:eastAsia="Arial Narrow" w:hAnsi="Arial Narrow" w:cs="Arial Narrow"/>
        </w:rPr>
      </w:pPr>
    </w:p>
    <w:p w:rsidR="00505EFA" w:rsidRDefault="00505EFA">
      <w:pPr>
        <w:widowControl w:val="0"/>
        <w:tabs>
          <w:tab w:val="left" w:pos="8931"/>
        </w:tabs>
        <w:ind w:right="288"/>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Ilustración 30 Tiempo dia</w:t>
      </w:r>
      <w:r>
        <w:rPr>
          <w:rFonts w:ascii="Arial Narrow" w:eastAsia="Arial Narrow" w:hAnsi="Arial Narrow" w:cs="Arial Narrow"/>
        </w:rPr>
        <w:t>rio en desplazamiento in itinere</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noProof/>
        </w:rPr>
        <w:drawing>
          <wp:inline distT="0" distB="0" distL="0" distR="0">
            <wp:extent cx="5334744" cy="2314898"/>
            <wp:effectExtent l="0" t="0" r="0" b="0"/>
            <wp:docPr id="44308640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2"/>
                    <a:srcRect/>
                    <a:stretch>
                      <a:fillRect/>
                    </a:stretch>
                  </pic:blipFill>
                  <pic:spPr>
                    <a:xfrm>
                      <a:off x="0" y="0"/>
                      <a:ext cx="5334744" cy="2314898"/>
                    </a:xfrm>
                    <a:prstGeom prst="rect">
                      <a:avLst/>
                    </a:prstGeom>
                    <a:ln/>
                  </pic:spPr>
                </pic:pic>
              </a:graphicData>
            </a:graphic>
          </wp:inline>
        </w:drawing>
      </w: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ind w:right="288"/>
        <w:jc w:val="both"/>
        <w:rPr>
          <w:rFonts w:ascii="Arial Narrow" w:eastAsia="Arial Narrow" w:hAnsi="Arial Narrow" w:cs="Arial Narrow"/>
        </w:rPr>
      </w:pPr>
      <w:r>
        <w:rPr>
          <w:rFonts w:ascii="Arial Narrow" w:eastAsia="Arial Narrow" w:hAnsi="Arial Narrow" w:cs="Arial Narrow"/>
          <w:b/>
          <w:bCs/>
        </w:rPr>
        <w:t xml:space="preserve">Tiempo diario en desplazamiento in itinere: </w:t>
      </w:r>
      <w:r>
        <w:rPr>
          <w:rFonts w:ascii="Arial Narrow" w:eastAsia="Arial Narrow" w:hAnsi="Arial Narrow" w:cs="Arial Narrow"/>
        </w:rPr>
        <w:t>Según la gráfica sobre el tiempo diario que utilizan los colaboradores en sus desplazamientos casa-trabajo-casa, los resultados son los siguientes:</w:t>
      </w:r>
    </w:p>
    <w:p w:rsidR="00505EFA" w:rsidRDefault="00AF3BD5">
      <w:pPr>
        <w:widowControl w:val="0"/>
        <w:tabs>
          <w:tab w:val="left" w:pos="8931"/>
        </w:tabs>
        <w:ind w:right="288"/>
        <w:jc w:val="both"/>
        <w:rPr>
          <w:rFonts w:ascii="Arial Narrow" w:eastAsia="Arial Narrow" w:hAnsi="Arial Narrow" w:cs="Arial Narrow"/>
        </w:rPr>
      </w:pPr>
      <w:r>
        <w:rPr>
          <w:rFonts w:ascii="Arial Narrow" w:eastAsia="Arial Narrow" w:hAnsi="Arial Narrow" w:cs="Arial Narrow"/>
        </w:rPr>
        <w:t>88.9% tarda menos de 1 hora en sus desplazamientos diarios.</w:t>
      </w:r>
    </w:p>
    <w:p w:rsidR="00505EFA" w:rsidRDefault="00AF3BD5">
      <w:pPr>
        <w:widowControl w:val="0"/>
        <w:tabs>
          <w:tab w:val="left" w:pos="8931"/>
        </w:tabs>
        <w:ind w:right="288"/>
        <w:jc w:val="both"/>
        <w:rPr>
          <w:rFonts w:ascii="Arial Narrow" w:eastAsia="Arial Narrow" w:hAnsi="Arial Narrow" w:cs="Arial Narrow"/>
        </w:rPr>
      </w:pPr>
      <w:r>
        <w:rPr>
          <w:rFonts w:ascii="Arial Narrow" w:eastAsia="Arial Narrow" w:hAnsi="Arial Narrow" w:cs="Arial Narrow"/>
        </w:rPr>
        <w:t>5.6% tarda entre 1 y 2 horas.</w:t>
      </w:r>
    </w:p>
    <w:p w:rsidR="00505EFA" w:rsidRDefault="00AF3BD5">
      <w:pPr>
        <w:widowControl w:val="0"/>
        <w:tabs>
          <w:tab w:val="left" w:pos="8931"/>
        </w:tabs>
        <w:ind w:right="288"/>
        <w:jc w:val="both"/>
        <w:rPr>
          <w:rFonts w:ascii="Arial Narrow" w:eastAsia="Arial Narrow" w:hAnsi="Arial Narrow" w:cs="Arial Narrow"/>
        </w:rPr>
      </w:pPr>
      <w:r>
        <w:rPr>
          <w:rFonts w:ascii="Arial Narrow" w:eastAsia="Arial Narrow" w:hAnsi="Arial Narrow" w:cs="Arial Narrow"/>
        </w:rPr>
        <w:t>5.6% tarda entre 2 y 3 horas.</w:t>
      </w:r>
    </w:p>
    <w:p w:rsidR="00505EFA" w:rsidRDefault="00AF3BD5">
      <w:pPr>
        <w:widowControl w:val="0"/>
        <w:tabs>
          <w:tab w:val="left" w:pos="8931"/>
        </w:tabs>
        <w:ind w:right="288"/>
        <w:jc w:val="both"/>
        <w:rPr>
          <w:rFonts w:ascii="Arial Narrow" w:eastAsia="Arial Narrow" w:hAnsi="Arial Narrow" w:cs="Arial Narrow"/>
        </w:rPr>
      </w:pPr>
      <w:r>
        <w:rPr>
          <w:rFonts w:ascii="Arial Narrow" w:eastAsia="Arial Narrow" w:hAnsi="Arial Narrow" w:cs="Arial Narrow"/>
        </w:rPr>
        <w:t>0% reportó desplazamientos de más de 3 horas.</w:t>
      </w:r>
    </w:p>
    <w:p w:rsidR="00505EFA" w:rsidRDefault="00AF3BD5">
      <w:pPr>
        <w:widowControl w:val="0"/>
        <w:tabs>
          <w:tab w:val="left" w:pos="8931"/>
        </w:tabs>
        <w:ind w:right="288"/>
        <w:jc w:val="both"/>
        <w:rPr>
          <w:rFonts w:ascii="Arial Narrow" w:eastAsia="Arial Narrow" w:hAnsi="Arial Narrow" w:cs="Arial Narrow"/>
        </w:rPr>
      </w:pPr>
      <w:r>
        <w:rPr>
          <w:rFonts w:ascii="Arial Narrow" w:eastAsia="Arial Narrow" w:hAnsi="Arial Narrow" w:cs="Arial Narrow"/>
        </w:rPr>
        <w:t>La gran mayoría de los colaboradores de la Alcaldía tiene tiempos de desplazamiento relati</w:t>
      </w:r>
      <w:r>
        <w:rPr>
          <w:rFonts w:ascii="Arial Narrow" w:eastAsia="Arial Narrow" w:hAnsi="Arial Narrow" w:cs="Arial Narrow"/>
        </w:rPr>
        <w:t>vamente cortos (menos de una hora) entre su lugar de residencia y el trabajo.</w:t>
      </w: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i/>
          <w:iCs/>
          <w:color w:val="1F487C"/>
        </w:rPr>
      </w:pPr>
      <w:r>
        <w:rPr>
          <w:rFonts w:ascii="Arial Narrow" w:eastAsia="Arial Narrow" w:hAnsi="Arial Narrow" w:cs="Arial Narrow"/>
          <w:i/>
          <w:iCs/>
          <w:color w:val="1F487C"/>
        </w:rPr>
        <w:t>Ilustración 31 Medio de transporte utilizado en los desplazamientos in itinere</w:t>
      </w: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noProof/>
        </w:rPr>
        <w:drawing>
          <wp:inline distT="0" distB="0" distL="0" distR="0">
            <wp:extent cx="4176793" cy="2488851"/>
            <wp:effectExtent l="0" t="0" r="0" b="0"/>
            <wp:docPr id="4430864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3"/>
                    <a:srcRect/>
                    <a:stretch>
                      <a:fillRect/>
                    </a:stretch>
                  </pic:blipFill>
                  <pic:spPr>
                    <a:xfrm>
                      <a:off x="0" y="0"/>
                      <a:ext cx="4176793" cy="2488851"/>
                    </a:xfrm>
                    <a:prstGeom prst="rect">
                      <a:avLst/>
                    </a:prstGeom>
                    <a:ln/>
                  </pic:spPr>
                </pic:pic>
              </a:graphicData>
            </a:graphic>
          </wp:inline>
        </w:drawing>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ind w:right="288"/>
        <w:jc w:val="both"/>
        <w:rPr>
          <w:rFonts w:ascii="Arial Narrow" w:eastAsia="Arial Narrow" w:hAnsi="Arial Narrow" w:cs="Arial Narrow"/>
        </w:rPr>
      </w:pPr>
      <w:r>
        <w:rPr>
          <w:rFonts w:ascii="Arial Narrow" w:eastAsia="Arial Narrow" w:hAnsi="Arial Narrow" w:cs="Arial Narrow"/>
          <w:b/>
          <w:bCs/>
        </w:rPr>
        <w:t xml:space="preserve">Medio de transporte utilizado en los desplazamientos in itinere: </w:t>
      </w:r>
      <w:r>
        <w:rPr>
          <w:rFonts w:ascii="Arial Narrow" w:eastAsia="Arial Narrow" w:hAnsi="Arial Narrow" w:cs="Arial Narrow"/>
        </w:rPr>
        <w:t>El 46% de los encuestados (34</w:t>
      </w:r>
      <w:r>
        <w:rPr>
          <w:rFonts w:ascii="Arial Narrow" w:eastAsia="Arial Narrow" w:hAnsi="Arial Narrow" w:cs="Arial Narrow"/>
        </w:rPr>
        <w:t xml:space="preserve">8 personas) indicó que se transportan en motocicleta para realizar sus trayectos casa-trabajo-casa. </w:t>
      </w:r>
    </w:p>
    <w:p w:rsidR="00505EFA" w:rsidRDefault="00505EFA">
      <w:pPr>
        <w:widowControl w:val="0"/>
        <w:tabs>
          <w:tab w:val="left" w:pos="8931"/>
        </w:tabs>
        <w:ind w:right="288"/>
        <w:jc w:val="both"/>
        <w:rPr>
          <w:rFonts w:ascii="Arial Narrow" w:eastAsia="Arial Narrow" w:hAnsi="Arial Narrow" w:cs="Arial Narrow"/>
        </w:rPr>
      </w:pPr>
    </w:p>
    <w:p w:rsidR="00505EFA" w:rsidRDefault="00AF3BD5">
      <w:pPr>
        <w:widowControl w:val="0"/>
        <w:tabs>
          <w:tab w:val="left" w:pos="8931"/>
        </w:tabs>
        <w:ind w:right="288"/>
        <w:jc w:val="both"/>
        <w:rPr>
          <w:rFonts w:ascii="Arial Narrow" w:eastAsia="Arial Narrow" w:hAnsi="Arial Narrow" w:cs="Arial Narrow"/>
        </w:rPr>
      </w:pPr>
      <w:r>
        <w:rPr>
          <w:rFonts w:ascii="Arial Narrow" w:eastAsia="Arial Narrow" w:hAnsi="Arial Narrow" w:cs="Arial Narrow"/>
        </w:rPr>
        <w:t>Este dato refleja que una proporción significativa de los empleados opta por la motocicleta como medio de transporte, un medio que, aunque eficiente, pres</w:t>
      </w:r>
      <w:r>
        <w:rPr>
          <w:rFonts w:ascii="Arial Narrow" w:eastAsia="Arial Narrow" w:hAnsi="Arial Narrow" w:cs="Arial Narrow"/>
        </w:rPr>
        <w:t>enta riesgos elevados en términos de seguridad vial debido a su mayor vulnerabilidad en caso de accidentes. Este resultado destaca la necesidad de fortalecer las medidas de seguridad y capacitación para este grupo, así como promover el uso de equipo de pro</w:t>
      </w:r>
      <w:r>
        <w:rPr>
          <w:rFonts w:ascii="Arial Narrow" w:eastAsia="Arial Narrow" w:hAnsi="Arial Narrow" w:cs="Arial Narrow"/>
        </w:rPr>
        <w:t>tección adecuado.</w:t>
      </w:r>
    </w:p>
    <w:p w:rsidR="00505EFA" w:rsidRDefault="00505EFA">
      <w:pPr>
        <w:widowControl w:val="0"/>
        <w:tabs>
          <w:tab w:val="left" w:pos="8931"/>
        </w:tabs>
        <w:ind w:right="288"/>
        <w:jc w:val="both"/>
        <w:rPr>
          <w:rFonts w:ascii="Arial Narrow" w:eastAsia="Arial Narrow" w:hAnsi="Arial Narrow" w:cs="Arial Narrow"/>
        </w:rPr>
      </w:pPr>
    </w:p>
    <w:p w:rsidR="00505EFA" w:rsidRDefault="00AF3BD5">
      <w:pPr>
        <w:widowControl w:val="0"/>
        <w:tabs>
          <w:tab w:val="left" w:pos="8931"/>
        </w:tabs>
        <w:ind w:right="288"/>
        <w:jc w:val="both"/>
        <w:rPr>
          <w:rFonts w:ascii="Arial Narrow" w:eastAsia="Arial Narrow" w:hAnsi="Arial Narrow" w:cs="Arial Narrow"/>
        </w:rPr>
      </w:pPr>
      <w:r>
        <w:rPr>
          <w:rFonts w:ascii="Arial Narrow" w:eastAsia="Arial Narrow" w:hAnsi="Arial Narrow" w:cs="Arial Narrow"/>
        </w:rPr>
        <w:t>Un 28% de los participantes (208 personas) señaló que se trasladan en vehículo particular. Este medio de transporte, si bien más seguro en comparación con la motocicleta, también plantea ciertos riesgos, especialmente si no se siguen las normas de tránsito</w:t>
      </w:r>
      <w:r>
        <w:rPr>
          <w:rFonts w:ascii="Arial Narrow" w:eastAsia="Arial Narrow" w:hAnsi="Arial Narrow" w:cs="Arial Narrow"/>
        </w:rPr>
        <w:t xml:space="preserve"> de manera estricta o si los vehículos no reciben mantenimiento adecuado. La empresa podría enfocarse en promover buenas prácticas de conducción y en asegurarse de que los vehículos particulares estén en condiciones óptimas.</w:t>
      </w:r>
    </w:p>
    <w:p w:rsidR="00505EFA" w:rsidRDefault="00AF3BD5">
      <w:pPr>
        <w:widowControl w:val="0"/>
        <w:tabs>
          <w:tab w:val="left" w:pos="8931"/>
        </w:tabs>
        <w:ind w:right="288"/>
        <w:jc w:val="both"/>
        <w:rPr>
          <w:rFonts w:ascii="Arial Narrow" w:eastAsia="Arial Narrow" w:hAnsi="Arial Narrow" w:cs="Arial Narrow"/>
        </w:rPr>
      </w:pPr>
      <w:r>
        <w:rPr>
          <w:rFonts w:ascii="Arial Narrow" w:eastAsia="Arial Narrow" w:hAnsi="Arial Narrow" w:cs="Arial Narrow"/>
        </w:rPr>
        <w:t>(ilustración 31)</w:t>
      </w:r>
    </w:p>
    <w:p w:rsidR="00505EFA" w:rsidRDefault="00505EFA">
      <w:pPr>
        <w:widowControl w:val="0"/>
        <w:tabs>
          <w:tab w:val="left" w:pos="8931"/>
        </w:tabs>
        <w:ind w:right="288"/>
        <w:jc w:val="both"/>
        <w:rPr>
          <w:rFonts w:ascii="Arial Narrow" w:eastAsia="Arial Narrow" w:hAnsi="Arial Narrow" w:cs="Arial Narrow"/>
          <w:b/>
          <w:bCs/>
        </w:rPr>
      </w:pPr>
    </w:p>
    <w:p w:rsidR="00505EFA" w:rsidRDefault="00AF3BD5">
      <w:pPr>
        <w:widowControl w:val="0"/>
        <w:tabs>
          <w:tab w:val="left" w:pos="8931"/>
        </w:tabs>
        <w:ind w:right="288"/>
        <w:jc w:val="both"/>
        <w:rPr>
          <w:rFonts w:ascii="Arial Narrow" w:eastAsia="Arial Narrow" w:hAnsi="Arial Narrow" w:cs="Arial Narrow"/>
          <w:b/>
          <w:bCs/>
        </w:rPr>
      </w:pPr>
      <w:r>
        <w:rPr>
          <w:rFonts w:ascii="Arial Narrow" w:eastAsia="Arial Narrow" w:hAnsi="Arial Narrow" w:cs="Arial Narrow"/>
          <w:b/>
          <w:bCs/>
        </w:rPr>
        <w:t>DATOS DE RIES</w:t>
      </w:r>
      <w:r>
        <w:rPr>
          <w:rFonts w:ascii="Arial Narrow" w:eastAsia="Arial Narrow" w:hAnsi="Arial Narrow" w:cs="Arial Narrow"/>
          <w:b/>
          <w:bCs/>
        </w:rPr>
        <w:t>GOS PERCIBIDOS Y DE COMPORTAMIENTO VIAL</w:t>
      </w:r>
    </w:p>
    <w:p w:rsidR="00505EFA" w:rsidRDefault="00505EFA">
      <w:pPr>
        <w:widowControl w:val="0"/>
        <w:tabs>
          <w:tab w:val="left" w:pos="8931"/>
        </w:tabs>
        <w:ind w:right="288"/>
        <w:jc w:val="both"/>
        <w:rPr>
          <w:rFonts w:ascii="Arial Narrow" w:eastAsia="Arial Narrow" w:hAnsi="Arial Narrow" w:cs="Arial Narrow"/>
          <w:b/>
          <w:bCs/>
        </w:rPr>
      </w:pPr>
    </w:p>
    <w:p w:rsidR="00505EFA" w:rsidRDefault="00AF3BD5">
      <w:pPr>
        <w:widowControl w:val="0"/>
        <w:tabs>
          <w:tab w:val="left" w:pos="8931"/>
        </w:tabs>
        <w:ind w:right="288"/>
        <w:jc w:val="both"/>
        <w:rPr>
          <w:rFonts w:ascii="Arial Narrow" w:eastAsia="Arial Narrow" w:hAnsi="Arial Narrow" w:cs="Arial Narrow"/>
        </w:rPr>
      </w:pPr>
      <w:r>
        <w:rPr>
          <w:rFonts w:ascii="Arial Narrow" w:eastAsia="Arial Narrow" w:hAnsi="Arial Narrow" w:cs="Arial Narrow"/>
        </w:rPr>
        <w:t>Ilustración 32 Riesgos viales percibidos en desplazamientos laborales en itinere</w:t>
      </w:r>
    </w:p>
    <w:p w:rsidR="00505EFA" w:rsidRDefault="00505EFA">
      <w:pPr>
        <w:widowControl w:val="0"/>
        <w:tabs>
          <w:tab w:val="left" w:pos="8931"/>
        </w:tabs>
        <w:ind w:right="288"/>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noProof/>
        </w:rPr>
        <w:drawing>
          <wp:inline distT="0" distB="0" distL="0" distR="0">
            <wp:extent cx="6258798" cy="2514951"/>
            <wp:effectExtent l="0" t="0" r="0" b="0"/>
            <wp:docPr id="44308643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4"/>
                    <a:srcRect t="5714"/>
                    <a:stretch>
                      <a:fillRect/>
                    </a:stretch>
                  </pic:blipFill>
                  <pic:spPr>
                    <a:xfrm>
                      <a:off x="0" y="0"/>
                      <a:ext cx="6258798" cy="2514951"/>
                    </a:xfrm>
                    <a:prstGeom prst="rect">
                      <a:avLst/>
                    </a:prstGeom>
                    <a:ln/>
                  </pic:spPr>
                </pic:pic>
              </a:graphicData>
            </a:graphic>
          </wp:inline>
        </w:drawing>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ind w:right="288"/>
        <w:jc w:val="both"/>
        <w:rPr>
          <w:rFonts w:ascii="Arial Narrow" w:eastAsia="Arial Narrow" w:hAnsi="Arial Narrow" w:cs="Arial Narrow"/>
        </w:rPr>
      </w:pPr>
      <w:r>
        <w:rPr>
          <w:rFonts w:ascii="Arial Narrow" w:eastAsia="Arial Narrow" w:hAnsi="Arial Narrow" w:cs="Arial Narrow"/>
          <w:b/>
          <w:bCs/>
        </w:rPr>
        <w:t xml:space="preserve">Riesgos viales percibidos en desplazamientos laborales en itinere: </w:t>
      </w:r>
      <w:r>
        <w:rPr>
          <w:rFonts w:ascii="Arial Narrow" w:eastAsia="Arial Narrow" w:hAnsi="Arial Narrow" w:cs="Arial Narrow"/>
        </w:rPr>
        <w:t>Con base en la gráfica sobre los principales riesgos viales per</w:t>
      </w:r>
      <w:r>
        <w:rPr>
          <w:rFonts w:ascii="Arial Narrow" w:eastAsia="Arial Narrow" w:hAnsi="Arial Narrow" w:cs="Arial Narrow"/>
        </w:rPr>
        <w:t>cibidos por los colaboradores de la Alcaldía en sus trayectos laborales (ida y vuelta al domicilio y desplazamientos en misión), se obtienen los siguientes resultados:</w:t>
      </w:r>
    </w:p>
    <w:p w:rsidR="00505EFA" w:rsidRDefault="00AF3BD5">
      <w:pPr>
        <w:widowControl w:val="0"/>
        <w:tabs>
          <w:tab w:val="left" w:pos="8931"/>
        </w:tabs>
        <w:ind w:right="288"/>
        <w:jc w:val="both"/>
        <w:rPr>
          <w:rFonts w:ascii="Arial Narrow" w:eastAsia="Arial Narrow" w:hAnsi="Arial Narrow" w:cs="Arial Narrow"/>
        </w:rPr>
      </w:pPr>
      <w:r>
        <w:rPr>
          <w:rFonts w:ascii="Arial Narrow" w:eastAsia="Arial Narrow" w:hAnsi="Arial Narrow" w:cs="Arial Narrow"/>
        </w:rPr>
        <w:t>38.9% identifica la distracción como el principal riesgo.</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33.3% señala el exceso de velo</w:t>
      </w:r>
      <w:r>
        <w:rPr>
          <w:rFonts w:ascii="Arial Narrow" w:eastAsia="Arial Narrow" w:hAnsi="Arial Narrow" w:cs="Arial Narrow"/>
        </w:rPr>
        <w:t>cidad.</w:t>
      </w:r>
    </w:p>
    <w:p w:rsidR="00505EFA" w:rsidRDefault="00AF3BD5">
      <w:pPr>
        <w:widowControl w:val="0"/>
        <w:tabs>
          <w:tab w:val="left" w:pos="8931"/>
        </w:tabs>
        <w:ind w:right="288"/>
        <w:jc w:val="both"/>
        <w:rPr>
          <w:rFonts w:ascii="Arial Narrow" w:eastAsia="Arial Narrow" w:hAnsi="Arial Narrow" w:cs="Arial Narrow"/>
        </w:rPr>
      </w:pPr>
      <w:r>
        <w:rPr>
          <w:rFonts w:ascii="Arial Narrow" w:eastAsia="Arial Narrow" w:hAnsi="Arial Narrow" w:cs="Arial Narrow"/>
        </w:rPr>
        <w:t>16.7% considera el no respeto a las señales de tránsito como un factor relevante.</w:t>
      </w:r>
    </w:p>
    <w:p w:rsidR="00505EFA" w:rsidRDefault="00AF3BD5">
      <w:pPr>
        <w:widowControl w:val="0"/>
        <w:tabs>
          <w:tab w:val="left" w:pos="8931"/>
        </w:tabs>
        <w:ind w:right="288"/>
        <w:jc w:val="both"/>
        <w:rPr>
          <w:rFonts w:ascii="Arial Narrow" w:eastAsia="Arial Narrow" w:hAnsi="Arial Narrow" w:cs="Arial Narrow"/>
        </w:rPr>
      </w:pPr>
      <w:r>
        <w:rPr>
          <w:rFonts w:ascii="Arial Narrow" w:eastAsia="Arial Narrow" w:hAnsi="Arial Narrow" w:cs="Arial Narrow"/>
        </w:rPr>
        <w:t>Otros riesgos como la fatiga, el estrés, el desconocimiento de normas y la inexperiencia tienen una menor representación en las respuestas.</w:t>
      </w:r>
    </w:p>
    <w:p w:rsidR="00505EFA" w:rsidRDefault="00AF3BD5">
      <w:pPr>
        <w:widowControl w:val="0"/>
        <w:tabs>
          <w:tab w:val="left" w:pos="8931"/>
        </w:tabs>
        <w:ind w:right="288"/>
        <w:jc w:val="both"/>
        <w:rPr>
          <w:rFonts w:ascii="Arial Narrow" w:eastAsia="Arial Narrow" w:hAnsi="Arial Narrow" w:cs="Arial Narrow"/>
        </w:rPr>
      </w:pPr>
      <w:r>
        <w:rPr>
          <w:rFonts w:ascii="Arial Narrow" w:eastAsia="Arial Narrow" w:hAnsi="Arial Narrow" w:cs="Arial Narrow"/>
        </w:rPr>
        <w:t>Los resultados evidencian q</w:t>
      </w:r>
      <w:r>
        <w:rPr>
          <w:rFonts w:ascii="Arial Narrow" w:eastAsia="Arial Narrow" w:hAnsi="Arial Narrow" w:cs="Arial Narrow"/>
        </w:rPr>
        <w:t>ue los colaboradores son conscientes de que los factores humanos principalmente la distracción y el exceso de velocidad representan los mayores riesgos viales en su entorno laboral.</w:t>
      </w:r>
    </w:p>
    <w:p w:rsidR="00505EFA" w:rsidRDefault="00505EFA">
      <w:pPr>
        <w:widowControl w:val="0"/>
        <w:tabs>
          <w:tab w:val="left" w:pos="8931"/>
        </w:tabs>
        <w:ind w:right="288"/>
        <w:jc w:val="both"/>
        <w:rPr>
          <w:rFonts w:ascii="Arial Narrow" w:eastAsia="Arial Narrow" w:hAnsi="Arial Narrow" w:cs="Arial Narrow"/>
        </w:rPr>
      </w:pPr>
    </w:p>
    <w:p w:rsidR="00505EFA" w:rsidRDefault="00AF3BD5">
      <w:pPr>
        <w:widowControl w:val="0"/>
        <w:tabs>
          <w:tab w:val="left" w:pos="8931"/>
        </w:tabs>
        <w:ind w:right="288"/>
        <w:jc w:val="both"/>
        <w:rPr>
          <w:rFonts w:ascii="Arial Narrow" w:eastAsia="Arial Narrow" w:hAnsi="Arial Narrow" w:cs="Arial Narrow"/>
        </w:rPr>
      </w:pPr>
      <w:r>
        <w:rPr>
          <w:rFonts w:ascii="Arial Narrow" w:eastAsia="Arial Narrow" w:hAnsi="Arial Narrow" w:cs="Arial Narrow"/>
        </w:rPr>
        <w:t>Ilustración 33 Comportamiento como actor vial</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noProof/>
        </w:rPr>
        <w:drawing>
          <wp:inline distT="0" distB="0" distL="0" distR="0">
            <wp:extent cx="6392167" cy="2657846"/>
            <wp:effectExtent l="0" t="0" r="0" b="0"/>
            <wp:docPr id="4430864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5"/>
                    <a:srcRect/>
                    <a:stretch>
                      <a:fillRect/>
                    </a:stretch>
                  </pic:blipFill>
                  <pic:spPr>
                    <a:xfrm>
                      <a:off x="0" y="0"/>
                      <a:ext cx="6392167" cy="2657846"/>
                    </a:xfrm>
                    <a:prstGeom prst="rect">
                      <a:avLst/>
                    </a:prstGeom>
                    <a:ln/>
                  </pic:spPr>
                </pic:pic>
              </a:graphicData>
            </a:graphic>
          </wp:inline>
        </w:drawing>
      </w: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b/>
          <w:bCs/>
        </w:rPr>
      </w:pPr>
    </w:p>
    <w:p w:rsidR="00505EFA" w:rsidRDefault="00AF3BD5">
      <w:pPr>
        <w:widowControl w:val="0"/>
        <w:tabs>
          <w:tab w:val="left" w:pos="8931"/>
        </w:tabs>
        <w:ind w:right="288"/>
        <w:jc w:val="both"/>
        <w:rPr>
          <w:rFonts w:ascii="Arial Narrow" w:eastAsia="Arial Narrow" w:hAnsi="Arial Narrow" w:cs="Arial Narrow"/>
        </w:rPr>
      </w:pPr>
      <w:r>
        <w:rPr>
          <w:rFonts w:ascii="Arial Narrow" w:eastAsia="Arial Narrow" w:hAnsi="Arial Narrow" w:cs="Arial Narrow"/>
          <w:b/>
          <w:bCs/>
        </w:rPr>
        <w:t>Comportamiento como act</w:t>
      </w:r>
      <w:r>
        <w:rPr>
          <w:rFonts w:ascii="Arial Narrow" w:eastAsia="Arial Narrow" w:hAnsi="Arial Narrow" w:cs="Arial Narrow"/>
          <w:b/>
          <w:bCs/>
        </w:rPr>
        <w:t>or vial</w:t>
      </w:r>
      <w:r>
        <w:rPr>
          <w:rFonts w:ascii="Arial Narrow" w:eastAsia="Arial Narrow" w:hAnsi="Arial Narrow" w:cs="Arial Narrow"/>
        </w:rPr>
        <w:t>: Con base en la gráfica sobre los comportamientos inseguros observados con mayor frecuencia en peatones y pasajeros mientras se conduce, se evidencian los siguientes resultados:</w:t>
      </w:r>
    </w:p>
    <w:p w:rsidR="00505EFA" w:rsidRDefault="00AF3BD5">
      <w:pPr>
        <w:widowControl w:val="0"/>
        <w:tabs>
          <w:tab w:val="left" w:pos="8931"/>
        </w:tabs>
        <w:ind w:right="288"/>
        <w:jc w:val="both"/>
        <w:rPr>
          <w:rFonts w:ascii="Arial Narrow" w:eastAsia="Arial Narrow" w:hAnsi="Arial Narrow" w:cs="Arial Narrow"/>
        </w:rPr>
      </w:pPr>
      <w:r>
        <w:rPr>
          <w:rFonts w:ascii="Arial Narrow" w:eastAsia="Arial Narrow" w:hAnsi="Arial Narrow" w:cs="Arial Narrow"/>
        </w:rPr>
        <w:t>55.6% de los encuestados identifican como más común el no uso de los p</w:t>
      </w:r>
      <w:r>
        <w:rPr>
          <w:rFonts w:ascii="Arial Narrow" w:eastAsia="Arial Narrow" w:hAnsi="Arial Narrow" w:cs="Arial Narrow"/>
        </w:rPr>
        <w:t>asos peatonales.</w:t>
      </w:r>
    </w:p>
    <w:p w:rsidR="00505EFA" w:rsidRDefault="00AF3BD5">
      <w:pPr>
        <w:widowControl w:val="0"/>
        <w:tabs>
          <w:tab w:val="left" w:pos="8931"/>
        </w:tabs>
        <w:ind w:right="288"/>
        <w:jc w:val="both"/>
        <w:rPr>
          <w:rFonts w:ascii="Arial Narrow" w:eastAsia="Arial Narrow" w:hAnsi="Arial Narrow" w:cs="Arial Narrow"/>
        </w:rPr>
      </w:pPr>
      <w:r>
        <w:rPr>
          <w:rFonts w:ascii="Arial Narrow" w:eastAsia="Arial Narrow" w:hAnsi="Arial Narrow" w:cs="Arial Narrow"/>
        </w:rPr>
        <w:t>27.8% observan con frecuencia que los peatones cruzan la calle con el semáforo en rojo.</w:t>
      </w:r>
    </w:p>
    <w:p w:rsidR="00505EFA" w:rsidRDefault="00AF3BD5">
      <w:pPr>
        <w:widowControl w:val="0"/>
        <w:tabs>
          <w:tab w:val="left" w:pos="8931"/>
        </w:tabs>
        <w:ind w:right="288"/>
        <w:jc w:val="both"/>
        <w:rPr>
          <w:rFonts w:ascii="Arial Narrow" w:eastAsia="Arial Narrow" w:hAnsi="Arial Narrow" w:cs="Arial Narrow"/>
        </w:rPr>
      </w:pPr>
      <w:r>
        <w:rPr>
          <w:rFonts w:ascii="Arial Narrow" w:eastAsia="Arial Narrow" w:hAnsi="Arial Narrow" w:cs="Arial Narrow"/>
        </w:rPr>
        <w:t>16.7% indican como conducta riesgosa frecuente no hacer uso de paraderos.</w:t>
      </w:r>
    </w:p>
    <w:p w:rsidR="00505EFA" w:rsidRDefault="00AF3BD5">
      <w:pPr>
        <w:widowControl w:val="0"/>
        <w:tabs>
          <w:tab w:val="left" w:pos="8931"/>
        </w:tabs>
        <w:ind w:right="288"/>
        <w:jc w:val="both"/>
        <w:rPr>
          <w:rFonts w:ascii="Arial Narrow" w:eastAsia="Arial Narrow" w:hAnsi="Arial Narrow" w:cs="Arial Narrow"/>
        </w:rPr>
      </w:pPr>
      <w:r>
        <w:rPr>
          <w:rFonts w:ascii="Arial Narrow" w:eastAsia="Arial Narrow" w:hAnsi="Arial Narrow" w:cs="Arial Narrow"/>
        </w:rPr>
        <w:t>Los resultados muestran que los peatones y pasajeros también representan un factor de riesgo significativo en la seguridad vial, especialmente por conductas imprudentes y falta de cultura ciudadana.</w:t>
      </w:r>
    </w:p>
    <w:p w:rsidR="00505EFA" w:rsidRDefault="00505EFA">
      <w:pPr>
        <w:widowControl w:val="0"/>
        <w:tabs>
          <w:tab w:val="left" w:pos="8931"/>
        </w:tabs>
        <w:ind w:right="288"/>
        <w:jc w:val="both"/>
        <w:rPr>
          <w:rFonts w:ascii="Arial Narrow" w:eastAsia="Arial Narrow" w:hAnsi="Arial Narrow" w:cs="Arial Narrow"/>
        </w:rPr>
      </w:pPr>
    </w:p>
    <w:p w:rsidR="00505EFA" w:rsidRDefault="00505EFA">
      <w:pPr>
        <w:widowControl w:val="0"/>
        <w:tabs>
          <w:tab w:val="left" w:pos="8931"/>
        </w:tabs>
        <w:ind w:right="288"/>
        <w:jc w:val="both"/>
        <w:rPr>
          <w:rFonts w:ascii="Arial Narrow" w:eastAsia="Arial Narrow" w:hAnsi="Arial Narrow" w:cs="Arial Narrow"/>
        </w:rPr>
      </w:pPr>
    </w:p>
    <w:p w:rsidR="00505EFA" w:rsidRDefault="00505EFA">
      <w:pPr>
        <w:widowControl w:val="0"/>
        <w:tabs>
          <w:tab w:val="left" w:pos="8931"/>
        </w:tabs>
        <w:ind w:right="288"/>
        <w:jc w:val="both"/>
        <w:rPr>
          <w:rFonts w:ascii="Arial Narrow" w:eastAsia="Arial Narrow" w:hAnsi="Arial Narrow" w:cs="Arial Narrow"/>
        </w:rPr>
      </w:pPr>
    </w:p>
    <w:p w:rsidR="00505EFA" w:rsidRDefault="00505EFA">
      <w:pPr>
        <w:widowControl w:val="0"/>
        <w:tabs>
          <w:tab w:val="left" w:pos="8931"/>
        </w:tabs>
        <w:ind w:right="288"/>
        <w:jc w:val="both"/>
        <w:rPr>
          <w:rFonts w:ascii="Arial Narrow" w:eastAsia="Arial Narrow" w:hAnsi="Arial Narrow" w:cs="Arial Narrow"/>
        </w:rPr>
      </w:pPr>
    </w:p>
    <w:p w:rsidR="00505EFA" w:rsidRDefault="00505EFA">
      <w:pPr>
        <w:widowControl w:val="0"/>
        <w:tabs>
          <w:tab w:val="left" w:pos="8931"/>
        </w:tabs>
        <w:spacing w:before="74"/>
        <w:ind w:right="288"/>
        <w:jc w:val="both"/>
        <w:rPr>
          <w:rFonts w:ascii="Arial Narrow" w:eastAsia="Arial Narrow" w:hAnsi="Arial Narrow" w:cs="Arial Narrow"/>
          <w:b/>
          <w:bCs/>
        </w:rPr>
      </w:pPr>
    </w:p>
    <w:p w:rsidR="00505EFA" w:rsidRDefault="00AF3BD5">
      <w:pPr>
        <w:widowControl w:val="0"/>
        <w:tabs>
          <w:tab w:val="left" w:pos="8931"/>
        </w:tabs>
        <w:spacing w:before="74"/>
        <w:jc w:val="both"/>
        <w:rPr>
          <w:rFonts w:ascii="Arial Narrow" w:eastAsia="Arial Narrow" w:hAnsi="Arial Narrow" w:cs="Arial Narrow"/>
          <w:b/>
          <w:bCs/>
        </w:rPr>
      </w:pPr>
      <w:r>
        <w:rPr>
          <w:rFonts w:ascii="Arial Narrow" w:eastAsia="Arial Narrow" w:hAnsi="Arial Narrow" w:cs="Arial Narrow"/>
          <w:b/>
          <w:bCs/>
        </w:rPr>
        <w:t xml:space="preserve">DESCRIPCION DE ACTIVIDADES </w:t>
      </w:r>
    </w:p>
    <w:p w:rsidR="00505EFA" w:rsidRDefault="00505EFA">
      <w:pPr>
        <w:widowControl w:val="0"/>
        <w:tabs>
          <w:tab w:val="left" w:pos="8931"/>
        </w:tabs>
        <w:spacing w:before="74"/>
        <w:jc w:val="both"/>
        <w:rPr>
          <w:rFonts w:ascii="Arial Narrow" w:eastAsia="Arial Narrow" w:hAnsi="Arial Narrow" w:cs="Arial Narrow"/>
          <w:b/>
          <w:bCs/>
        </w:rPr>
      </w:pPr>
    </w:p>
    <w:tbl>
      <w:tblPr>
        <w:tblStyle w:val="ab"/>
        <w:tblW w:w="9812" w:type="dxa"/>
        <w:tblInd w:w="-75" w:type="dxa"/>
        <w:tblLayout w:type="fixed"/>
        <w:tblLook w:val="0400" w:firstRow="0" w:lastRow="0" w:firstColumn="0" w:lastColumn="0" w:noHBand="0" w:noVBand="1"/>
      </w:tblPr>
      <w:tblGrid>
        <w:gridCol w:w="562"/>
        <w:gridCol w:w="1985"/>
        <w:gridCol w:w="992"/>
        <w:gridCol w:w="1701"/>
        <w:gridCol w:w="2268"/>
        <w:gridCol w:w="2304"/>
      </w:tblGrid>
      <w:tr w:rsidR="00505EFA">
        <w:trPr>
          <w:trHeight w:val="300"/>
          <w:tblHeader/>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rsidR="00505EFA" w:rsidRDefault="00AF3BD5">
            <w:pPr>
              <w:tabs>
                <w:tab w:val="left" w:pos="8931"/>
              </w:tabs>
              <w:jc w:val="center"/>
              <w:rPr>
                <w:rFonts w:ascii="Arial Narrow" w:eastAsia="Arial Narrow" w:hAnsi="Arial Narrow" w:cs="Arial Narrow"/>
                <w:b/>
                <w:bCs/>
              </w:rPr>
            </w:pPr>
            <w:r>
              <w:rPr>
                <w:rFonts w:ascii="Arial Narrow" w:eastAsia="Arial Narrow" w:hAnsi="Arial Narrow" w:cs="Arial Narrow"/>
                <w:b/>
                <w:bCs/>
              </w:rPr>
              <w:t>N.º</w:t>
            </w:r>
          </w:p>
        </w:tc>
        <w:tc>
          <w:tcPr>
            <w:tcW w:w="0" w:type="auto"/>
            <w:tcBorders>
              <w:top w:val="single" w:sz="4" w:space="0" w:color="000000"/>
              <w:left w:val="nil"/>
              <w:bottom w:val="single" w:sz="4" w:space="0" w:color="000000"/>
              <w:right w:val="single" w:sz="4" w:space="0" w:color="000000"/>
            </w:tcBorders>
            <w:shd w:val="clear" w:color="auto" w:fill="D9D9D9"/>
            <w:vAlign w:val="center"/>
          </w:tcPr>
          <w:p w:rsidR="00505EFA" w:rsidRDefault="00AF3BD5">
            <w:pPr>
              <w:tabs>
                <w:tab w:val="left" w:pos="8931"/>
              </w:tabs>
              <w:jc w:val="center"/>
              <w:rPr>
                <w:rFonts w:ascii="Arial Narrow" w:eastAsia="Arial Narrow" w:hAnsi="Arial Narrow" w:cs="Arial Narrow"/>
                <w:b/>
                <w:bCs/>
              </w:rPr>
            </w:pPr>
            <w:r>
              <w:rPr>
                <w:rFonts w:ascii="Arial Narrow" w:eastAsia="Arial Narrow" w:hAnsi="Arial Narrow" w:cs="Arial Narrow"/>
                <w:b/>
                <w:bCs/>
              </w:rPr>
              <w:t>Actividad</w:t>
            </w:r>
          </w:p>
        </w:tc>
        <w:tc>
          <w:tcPr>
            <w:tcW w:w="0" w:type="auto"/>
            <w:tcBorders>
              <w:top w:val="single" w:sz="4" w:space="0" w:color="000000"/>
              <w:left w:val="nil"/>
              <w:bottom w:val="single" w:sz="4" w:space="0" w:color="000000"/>
              <w:right w:val="single" w:sz="4" w:space="0" w:color="000000"/>
            </w:tcBorders>
            <w:shd w:val="clear" w:color="auto" w:fill="D9D9D9"/>
          </w:tcPr>
          <w:p w:rsidR="00505EFA" w:rsidRDefault="00AF3BD5">
            <w:pPr>
              <w:widowControl w:val="0"/>
              <w:tabs>
                <w:tab w:val="left" w:pos="8931"/>
              </w:tabs>
              <w:jc w:val="center"/>
              <w:rPr>
                <w:rFonts w:ascii="Arial Narrow" w:eastAsia="Arial Narrow" w:hAnsi="Arial Narrow" w:cs="Arial Narrow"/>
                <w:b/>
                <w:bCs/>
              </w:rPr>
            </w:pPr>
            <w:r>
              <w:rPr>
                <w:rFonts w:ascii="Arial Narrow" w:eastAsia="Arial Narrow" w:hAnsi="Arial Narrow" w:cs="Arial Narrow"/>
                <w:b/>
                <w:bCs/>
              </w:rPr>
              <w:t>Ciclo PHVA</w:t>
            </w:r>
          </w:p>
        </w:tc>
        <w:tc>
          <w:tcPr>
            <w:tcW w:w="0" w:type="auto"/>
            <w:tcBorders>
              <w:top w:val="single" w:sz="4" w:space="0" w:color="000000"/>
              <w:left w:val="nil"/>
              <w:bottom w:val="single" w:sz="4" w:space="0" w:color="000000"/>
              <w:right w:val="single" w:sz="4" w:space="0" w:color="000000"/>
            </w:tcBorders>
            <w:shd w:val="clear" w:color="auto" w:fill="D9D9D9"/>
            <w:vAlign w:val="center"/>
          </w:tcPr>
          <w:p w:rsidR="00505EFA" w:rsidRDefault="00AF3BD5">
            <w:pPr>
              <w:widowControl w:val="0"/>
              <w:tabs>
                <w:tab w:val="left" w:pos="8931"/>
              </w:tabs>
              <w:jc w:val="center"/>
              <w:rPr>
                <w:rFonts w:ascii="Arial Narrow" w:eastAsia="Arial Narrow" w:hAnsi="Arial Narrow" w:cs="Arial Narrow"/>
                <w:b/>
                <w:bCs/>
              </w:rPr>
            </w:pPr>
            <w:r>
              <w:rPr>
                <w:rFonts w:ascii="Arial Narrow" w:eastAsia="Arial Narrow" w:hAnsi="Arial Narrow" w:cs="Arial Narrow"/>
                <w:b/>
                <w:bCs/>
              </w:rPr>
              <w:t>Responsable</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rsidR="00505EFA" w:rsidRDefault="00AF3BD5">
            <w:pPr>
              <w:tabs>
                <w:tab w:val="left" w:pos="8931"/>
              </w:tabs>
              <w:jc w:val="center"/>
              <w:rPr>
                <w:rFonts w:ascii="Arial Narrow" w:eastAsia="Arial Narrow" w:hAnsi="Arial Narrow" w:cs="Arial Narrow"/>
                <w:b/>
                <w:bCs/>
              </w:rPr>
            </w:pPr>
            <w:r>
              <w:rPr>
                <w:rFonts w:ascii="Arial Narrow" w:eastAsia="Arial Narrow" w:hAnsi="Arial Narrow" w:cs="Arial Narrow"/>
                <w:b/>
                <w:bCs/>
              </w:rPr>
              <w:t>Registro</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rsidR="00505EFA" w:rsidRDefault="00AF3BD5">
            <w:pPr>
              <w:tabs>
                <w:tab w:val="left" w:pos="8931"/>
              </w:tabs>
              <w:jc w:val="center"/>
              <w:rPr>
                <w:rFonts w:ascii="Arial Narrow" w:eastAsia="Arial Narrow" w:hAnsi="Arial Narrow" w:cs="Arial Narrow"/>
                <w:b/>
                <w:bCs/>
              </w:rPr>
            </w:pPr>
            <w:r>
              <w:rPr>
                <w:rFonts w:ascii="Arial Narrow" w:eastAsia="Arial Narrow" w:hAnsi="Arial Narrow" w:cs="Arial Narrow"/>
                <w:b/>
                <w:bCs/>
              </w:rPr>
              <w:t>Link / Observación</w:t>
            </w:r>
          </w:p>
        </w:tc>
      </w:tr>
      <w:tr w:rsidR="00505EFA">
        <w:trPr>
          <w:trHeight w:val="2530"/>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1</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Definir y Socializar Responsabilidades y desempeño del líder del PESV y cumplimiento de funciones del comité de seguridad vial</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P</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tabs>
                <w:tab w:val="left" w:pos="8931"/>
              </w:tabs>
              <w:rPr>
                <w:rFonts w:ascii="Arial Narrow" w:eastAsia="Arial Narrow" w:hAnsi="Arial Narrow" w:cs="Arial Narrow"/>
              </w:rPr>
            </w:pPr>
            <w:r>
              <w:rPr>
                <w:rFonts w:ascii="Arial Narrow" w:eastAsia="Arial Narrow" w:hAnsi="Arial Narrow" w:cs="Arial Narrow"/>
              </w:rPr>
              <w:t>Subsecretaría de Gestión de Recursos Físicos y Servicios Generales</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Decreto por medio del cual se designa el líder para el diseño e implementación del plan estratégico de seguridad vial y se crea, conforma y reglamenta el comité de seguridad vial de la alcaldía municipal de Palmira</w:t>
            </w:r>
          </w:p>
        </w:tc>
        <w:tc>
          <w:tcPr>
            <w:tcW w:w="0" w:type="auto"/>
            <w:tcBorders>
              <w:top w:val="nil"/>
              <w:left w:val="single" w:sz="4" w:space="0" w:color="000000"/>
              <w:bottom w:val="single" w:sz="4" w:space="0" w:color="000000"/>
              <w:right w:val="single" w:sz="4" w:space="0" w:color="000000"/>
            </w:tcBorders>
          </w:tcPr>
          <w:p w:rsidR="00505EFA" w:rsidRDefault="00AF3BD5">
            <w:pPr>
              <w:tabs>
                <w:tab w:val="left" w:pos="8931"/>
              </w:tabs>
              <w:jc w:val="both"/>
              <w:rPr>
                <w:rFonts w:ascii="Arial Narrow" w:eastAsia="Arial Narrow" w:hAnsi="Arial Narrow" w:cs="Arial Narrow"/>
              </w:rPr>
            </w:pPr>
            <w:hyperlink r:id="rId56">
              <w:r>
                <w:rPr>
                  <w:rFonts w:ascii="Arial Narrow" w:eastAsia="Arial Narrow" w:hAnsi="Arial Narrow" w:cs="Arial Narrow"/>
                  <w:color w:val="0000FF"/>
                  <w:u w:val="single"/>
                </w:rPr>
                <w:t>https://drive.google.com/file/d/1hn48ZVrQJJqiZse5dTl1gyqfXeneiZy4/view?usp=drive_link</w:t>
              </w:r>
            </w:hyperlink>
            <w:r>
              <w:rPr>
                <w:rFonts w:ascii="Arial Narrow" w:eastAsia="Arial Narrow" w:hAnsi="Arial Narrow" w:cs="Arial Narrow"/>
              </w:rPr>
              <w:t xml:space="preserve"> </w:t>
            </w:r>
          </w:p>
        </w:tc>
      </w:tr>
      <w:tr w:rsidR="00505EFA">
        <w:trPr>
          <w:trHeight w:val="1200"/>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2</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 xml:space="preserve">Revisar y actualizar (de ser requerido) la política actual de seguridad vial de la alcaldía municipal </w:t>
            </w:r>
            <w:r>
              <w:rPr>
                <w:rFonts w:ascii="Arial Narrow" w:eastAsia="Arial Narrow" w:hAnsi="Arial Narrow" w:cs="Arial Narrow"/>
              </w:rPr>
              <w:t xml:space="preserve">de Palmira </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H</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Profesional universitario Talento humano</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Acta de aprobación de Política actual de seguridad vial de la alcaldía municipal de Palmira</w:t>
            </w:r>
          </w:p>
        </w:tc>
        <w:tc>
          <w:tcPr>
            <w:tcW w:w="0" w:type="auto"/>
            <w:tcBorders>
              <w:top w:val="nil"/>
              <w:left w:val="single" w:sz="4" w:space="0" w:color="000000"/>
              <w:bottom w:val="single" w:sz="4" w:space="0" w:color="000000"/>
              <w:right w:val="single" w:sz="4" w:space="0" w:color="000000"/>
            </w:tcBorders>
          </w:tcPr>
          <w:p w:rsidR="00505EFA" w:rsidRDefault="00AF3BD5">
            <w:pPr>
              <w:tabs>
                <w:tab w:val="left" w:pos="8931"/>
              </w:tabs>
              <w:jc w:val="both"/>
              <w:rPr>
                <w:rFonts w:ascii="Arial Narrow" w:eastAsia="Arial Narrow" w:hAnsi="Arial Narrow" w:cs="Arial Narrow"/>
              </w:rPr>
            </w:pPr>
            <w:hyperlink r:id="rId57">
              <w:r>
                <w:rPr>
                  <w:rFonts w:ascii="Arial Narrow" w:eastAsia="Arial Narrow" w:hAnsi="Arial Narrow" w:cs="Arial Narrow"/>
                  <w:color w:val="0000FF"/>
                  <w:u w:val="single"/>
                </w:rPr>
                <w:t>https://drive.google.com/file/d/144K8G7j8J8Xd5ch2LJNqBimcdT9qRdW2/view?usp=drive_link</w:t>
              </w:r>
            </w:hyperlink>
            <w:r>
              <w:rPr>
                <w:rFonts w:ascii="Arial Narrow" w:eastAsia="Arial Narrow" w:hAnsi="Arial Narrow" w:cs="Arial Narrow"/>
              </w:rPr>
              <w:t xml:space="preserve"> </w:t>
            </w:r>
          </w:p>
        </w:tc>
      </w:tr>
      <w:tr w:rsidR="00505EFA">
        <w:trPr>
          <w:trHeight w:val="891"/>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3</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Revisar por parte de la nueva administración de la alcaldía de Palmira lo dispuesto en el artículo 10. liderazgo, compromiso y corresponsabilidad de la alta dirección</w:t>
            </w:r>
            <w:r>
              <w:rPr>
                <w:rFonts w:ascii="Arial Narrow" w:eastAsia="Arial Narrow" w:hAnsi="Arial Narrow" w:cs="Arial Narrow"/>
              </w:rPr>
              <w:t xml:space="preserve"> del decreto por medio del cual se designa el líder para el diseño e implementación del plan estratégico de seguridad vial y se crea, conforma y reglamenta el comité de seguridad vial de la alcaldía municipal de Palmira</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H</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Profesional en Seguridad y Salud en el trabajo talento humano</w:t>
            </w: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Técnico Administrativo Grado 1 recursos físicos</w:t>
            </w:r>
          </w:p>
          <w:p w:rsidR="00505EFA" w:rsidRDefault="00505EFA">
            <w:pPr>
              <w:widowControl w:val="0"/>
              <w:tabs>
                <w:tab w:val="left" w:pos="8931"/>
              </w:tabs>
              <w:jc w:val="center"/>
              <w:rPr>
                <w:rFonts w:ascii="Arial Narrow" w:eastAsia="Arial Narrow" w:hAnsi="Arial Narrow" w:cs="Arial Narrow"/>
              </w:rPr>
            </w:pP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Decreto por medio del cual se designa el líder para el diseño e implementación del plan estratégico de seguridad vial y se crea, conforma y regl</w:t>
            </w:r>
            <w:r>
              <w:rPr>
                <w:rFonts w:ascii="Arial Narrow" w:eastAsia="Arial Narrow" w:hAnsi="Arial Narrow" w:cs="Arial Narrow"/>
              </w:rPr>
              <w:t>amenta el comité de seguridad vial de la alcaldía municipal de Palmira</w:t>
            </w:r>
          </w:p>
        </w:tc>
        <w:tc>
          <w:tcPr>
            <w:tcW w:w="0" w:type="auto"/>
            <w:tcBorders>
              <w:top w:val="nil"/>
              <w:left w:val="single" w:sz="4" w:space="0" w:color="000000"/>
              <w:bottom w:val="single" w:sz="4" w:space="0" w:color="000000"/>
              <w:right w:val="single" w:sz="4" w:space="0" w:color="000000"/>
            </w:tcBorders>
          </w:tcPr>
          <w:p w:rsidR="00505EFA" w:rsidRDefault="00AF3BD5">
            <w:pPr>
              <w:tabs>
                <w:tab w:val="left" w:pos="8931"/>
              </w:tabs>
              <w:jc w:val="both"/>
              <w:rPr>
                <w:rFonts w:ascii="Arial Narrow" w:eastAsia="Arial Narrow" w:hAnsi="Arial Narrow" w:cs="Arial Narrow"/>
              </w:rPr>
            </w:pPr>
            <w:hyperlink r:id="rId58">
              <w:r>
                <w:rPr>
                  <w:rFonts w:ascii="Arial Narrow" w:eastAsia="Arial Narrow" w:hAnsi="Arial Narrow" w:cs="Arial Narrow"/>
                  <w:color w:val="0000FF"/>
                  <w:u w:val="single"/>
                </w:rPr>
                <w:t>https://drive.google.com/file/d/1hn48ZVrQJJqiZse5dTl1gyqfXeneiZy4/view?usp=drive</w:t>
              </w:r>
              <w:r>
                <w:rPr>
                  <w:rFonts w:ascii="Arial Narrow" w:eastAsia="Arial Narrow" w:hAnsi="Arial Narrow" w:cs="Arial Narrow"/>
                  <w:color w:val="0000FF"/>
                  <w:u w:val="single"/>
                </w:rPr>
                <w:t>_link</w:t>
              </w:r>
            </w:hyperlink>
            <w:r>
              <w:rPr>
                <w:rFonts w:ascii="Arial Narrow" w:eastAsia="Arial Narrow" w:hAnsi="Arial Narrow" w:cs="Arial Narrow"/>
              </w:rPr>
              <w:t xml:space="preserve">  </w:t>
            </w:r>
          </w:p>
        </w:tc>
      </w:tr>
      <w:tr w:rsidR="00505EFA">
        <w:trPr>
          <w:trHeight w:val="2100"/>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4</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Realizar la programación o planificación anual de cada una de las acciones de los 5 programas de gestión riesgos críticos, teniendo en cuenta el alcance y asignación de presupuesto.</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H</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Técnico Administrativo Grado 1 Recursos físicos</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 xml:space="preserve">Plan anual de trabajo </w:t>
            </w:r>
          </w:p>
          <w:p w:rsidR="00505EFA" w:rsidRDefault="00505EFA">
            <w:pPr>
              <w:tabs>
                <w:tab w:val="left" w:pos="8931"/>
              </w:tabs>
              <w:jc w:val="both"/>
              <w:rPr>
                <w:rFonts w:ascii="Arial Narrow" w:eastAsia="Arial Narrow" w:hAnsi="Arial Narrow" w:cs="Arial Narrow"/>
              </w:rPr>
            </w:pPr>
          </w:p>
        </w:tc>
        <w:tc>
          <w:tcPr>
            <w:tcW w:w="0" w:type="auto"/>
            <w:tcBorders>
              <w:top w:val="nil"/>
              <w:left w:val="single" w:sz="4" w:space="0" w:color="000000"/>
              <w:bottom w:val="single" w:sz="4" w:space="0" w:color="000000"/>
              <w:right w:val="single" w:sz="4" w:space="0" w:color="000000"/>
            </w:tcBorders>
          </w:tcPr>
          <w:p w:rsidR="00505EFA" w:rsidRDefault="00505EFA">
            <w:pPr>
              <w:tabs>
                <w:tab w:val="left" w:pos="8931"/>
              </w:tabs>
              <w:jc w:val="both"/>
              <w:rPr>
                <w:rFonts w:ascii="Arial Narrow" w:eastAsia="Arial Narrow" w:hAnsi="Arial Narrow" w:cs="Arial Narrow"/>
                <w:color w:val="0000FF"/>
                <w:u w:val="single"/>
              </w:rPr>
            </w:pPr>
          </w:p>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color w:val="0000FF"/>
                <w:u w:val="single"/>
              </w:rPr>
              <w:t>https://docs.google.com/spreadsheets/d/14dwjsZQp_WvRMCOu_GKz8RVRcDM-lEVy/edit?usp=drive_link&amp;ouid=112305421230403758454&amp;rtpof=true&amp;sd=true</w:t>
            </w:r>
          </w:p>
        </w:tc>
      </w:tr>
      <w:tr w:rsidR="00505EFA">
        <w:trPr>
          <w:trHeight w:val="1230"/>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5</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Definir y/o designar por parte del comité de seguridad vial las dependencias responsables</w:t>
            </w:r>
            <w:r>
              <w:rPr>
                <w:rFonts w:ascii="Arial Narrow" w:eastAsia="Arial Narrow" w:hAnsi="Arial Narrow" w:cs="Arial Narrow"/>
              </w:rPr>
              <w:t xml:space="preserve"> de llevar a cabo cada una de las acciones de los 5 programas de gestión de riesgos críticos y de las acciones del presente plan anual de trabajo.</w:t>
            </w:r>
          </w:p>
          <w:p w:rsidR="00505EFA" w:rsidRDefault="00505EFA">
            <w:pPr>
              <w:tabs>
                <w:tab w:val="left" w:pos="8931"/>
              </w:tabs>
              <w:jc w:val="both"/>
              <w:rPr>
                <w:rFonts w:ascii="Arial Narrow" w:eastAsia="Arial Narrow" w:hAnsi="Arial Narrow" w:cs="Arial Narrow"/>
              </w:rPr>
            </w:pP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H</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Técnico Administrativo grado 1 Recursos físicos</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5 Formatos programas de gestión riesgos críticos.</w:t>
            </w:r>
          </w:p>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 Formato Programa de protección de actores viales vulnerables (ARFFO-040)</w:t>
            </w:r>
          </w:p>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 Formato Programa de Velocidad Segura. (ARFFO-041)</w:t>
            </w:r>
          </w:p>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 Formato Programa de Prevención de la Fatiga. (ARFFO-042)</w:t>
            </w:r>
          </w:p>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 Formato Programa d</w:t>
            </w:r>
            <w:r>
              <w:rPr>
                <w:rFonts w:ascii="Arial Narrow" w:eastAsia="Arial Narrow" w:hAnsi="Arial Narrow" w:cs="Arial Narrow"/>
              </w:rPr>
              <w:t>e cero tolerancias a la conducción bajo los efectos del alcohol y sustancias psicoactivas. (ARFFO-043)</w:t>
            </w:r>
          </w:p>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 Formato Programa de Prevención de la Distracción. (ARFFO-044)</w:t>
            </w:r>
          </w:p>
        </w:tc>
        <w:tc>
          <w:tcPr>
            <w:tcW w:w="0" w:type="auto"/>
            <w:tcBorders>
              <w:top w:val="nil"/>
              <w:left w:val="single" w:sz="4" w:space="0" w:color="000000"/>
              <w:bottom w:val="single" w:sz="4" w:space="0" w:color="000000"/>
              <w:right w:val="single" w:sz="4" w:space="0" w:color="000000"/>
            </w:tcBorders>
          </w:tcPr>
          <w:p w:rsidR="00505EFA" w:rsidRDefault="00505EFA">
            <w:pPr>
              <w:tabs>
                <w:tab w:val="left" w:pos="8931"/>
              </w:tabs>
              <w:jc w:val="both"/>
              <w:rPr>
                <w:rFonts w:ascii="Arial Narrow" w:eastAsia="Arial Narrow" w:hAnsi="Arial Narrow" w:cs="Arial Narrow"/>
                <w:color w:val="0000FF"/>
                <w:u w:val="single"/>
              </w:rPr>
            </w:pPr>
          </w:p>
          <w:p w:rsidR="00505EFA" w:rsidRDefault="00505EFA">
            <w:pPr>
              <w:tabs>
                <w:tab w:val="left" w:pos="8931"/>
              </w:tabs>
              <w:jc w:val="both"/>
              <w:rPr>
                <w:rFonts w:ascii="Arial Narrow" w:eastAsia="Arial Narrow" w:hAnsi="Arial Narrow" w:cs="Arial Narrow"/>
                <w:color w:val="0000FF"/>
                <w:u w:val="single"/>
              </w:rPr>
            </w:pPr>
          </w:p>
          <w:p w:rsidR="00505EFA" w:rsidRDefault="00505EFA">
            <w:pPr>
              <w:tabs>
                <w:tab w:val="left" w:pos="8931"/>
              </w:tabs>
              <w:jc w:val="both"/>
              <w:rPr>
                <w:rFonts w:ascii="Arial Narrow" w:eastAsia="Arial Narrow" w:hAnsi="Arial Narrow" w:cs="Arial Narrow"/>
                <w:color w:val="0000FF"/>
                <w:u w:val="single"/>
              </w:rPr>
            </w:pPr>
          </w:p>
          <w:p w:rsidR="00505EFA" w:rsidRDefault="00505EFA">
            <w:pPr>
              <w:tabs>
                <w:tab w:val="left" w:pos="8931"/>
              </w:tabs>
              <w:jc w:val="both"/>
              <w:rPr>
                <w:rFonts w:ascii="Arial Narrow" w:eastAsia="Arial Narrow" w:hAnsi="Arial Narrow" w:cs="Arial Narrow"/>
                <w:color w:val="0000FF"/>
                <w:u w:val="single"/>
              </w:rPr>
            </w:pPr>
          </w:p>
          <w:p w:rsidR="00505EFA" w:rsidRDefault="00505EFA">
            <w:pPr>
              <w:tabs>
                <w:tab w:val="left" w:pos="8931"/>
              </w:tabs>
              <w:jc w:val="both"/>
              <w:rPr>
                <w:rFonts w:ascii="Arial Narrow" w:eastAsia="Arial Narrow" w:hAnsi="Arial Narrow" w:cs="Arial Narrow"/>
                <w:color w:val="0000FF"/>
                <w:u w:val="single"/>
              </w:rPr>
            </w:pPr>
          </w:p>
          <w:p w:rsidR="00505EFA" w:rsidRDefault="00AF3BD5">
            <w:pPr>
              <w:tabs>
                <w:tab w:val="left" w:pos="8931"/>
              </w:tabs>
              <w:jc w:val="both"/>
              <w:rPr>
                <w:rFonts w:ascii="Arial Narrow" w:eastAsia="Arial Narrow" w:hAnsi="Arial Narrow" w:cs="Arial Narrow"/>
              </w:rPr>
            </w:pPr>
            <w:hyperlink r:id="rId59">
              <w:r>
                <w:rPr>
                  <w:rFonts w:ascii="Arial Narrow" w:eastAsia="Arial Narrow" w:hAnsi="Arial Narrow" w:cs="Arial Narrow"/>
                  <w:color w:val="0000FF"/>
                  <w:u w:val="single"/>
                </w:rPr>
                <w:t>https://drive.google.com/drive/folders/1jjEo-QhkZ749wNXpuoLpyYk5sXeYWyDP?usp=drive_link</w:t>
              </w:r>
            </w:hyperlink>
            <w:r>
              <w:rPr>
                <w:rFonts w:ascii="Arial Narrow" w:eastAsia="Arial Narrow" w:hAnsi="Arial Narrow" w:cs="Arial Narrow"/>
              </w:rPr>
              <w:t xml:space="preserve"> </w:t>
            </w:r>
          </w:p>
        </w:tc>
      </w:tr>
      <w:tr w:rsidR="00505EFA">
        <w:trPr>
          <w:trHeight w:val="3389"/>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6</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Realizar reuniones ordinarias o extraordinarias por parte d</w:t>
            </w:r>
            <w:r>
              <w:rPr>
                <w:rFonts w:ascii="Arial Narrow" w:eastAsia="Arial Narrow" w:hAnsi="Arial Narrow" w:cs="Arial Narrow"/>
              </w:rPr>
              <w:t>el Comité de Seguridad Vial del municipio de Palmira, conforme a lo dispuesto en el decreto de creación del CSV.</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H</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 xml:space="preserve">Profesional en Seguridad y Salud en el Trabajo Talento humano </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 xml:space="preserve">Acta de reunión </w:t>
            </w:r>
          </w:p>
        </w:tc>
        <w:tc>
          <w:tcPr>
            <w:tcW w:w="0" w:type="auto"/>
            <w:tcBorders>
              <w:top w:val="nil"/>
              <w:left w:val="single" w:sz="4" w:space="0" w:color="000000"/>
              <w:bottom w:val="single" w:sz="4" w:space="0" w:color="000000"/>
              <w:right w:val="single" w:sz="4" w:space="0" w:color="000000"/>
            </w:tcBorders>
          </w:tcPr>
          <w:p w:rsidR="00505EFA" w:rsidRDefault="00505EFA">
            <w:pPr>
              <w:tabs>
                <w:tab w:val="left" w:pos="8931"/>
              </w:tabs>
              <w:jc w:val="both"/>
              <w:rPr>
                <w:rFonts w:ascii="Arial Narrow" w:eastAsia="Arial Narrow" w:hAnsi="Arial Narrow" w:cs="Arial Narrow"/>
                <w:color w:val="0000FF"/>
                <w:u w:val="single"/>
              </w:rPr>
            </w:pPr>
          </w:p>
          <w:p w:rsidR="00505EFA" w:rsidRDefault="00505EFA">
            <w:pPr>
              <w:tabs>
                <w:tab w:val="left" w:pos="8931"/>
              </w:tabs>
              <w:jc w:val="both"/>
              <w:rPr>
                <w:rFonts w:ascii="Arial Narrow" w:eastAsia="Arial Narrow" w:hAnsi="Arial Narrow" w:cs="Arial Narrow"/>
                <w:color w:val="0000FF"/>
                <w:u w:val="single"/>
              </w:rPr>
            </w:pPr>
          </w:p>
          <w:p w:rsidR="00505EFA" w:rsidRDefault="00AF3BD5">
            <w:pPr>
              <w:tabs>
                <w:tab w:val="left" w:pos="8931"/>
              </w:tabs>
              <w:jc w:val="both"/>
              <w:rPr>
                <w:rFonts w:ascii="Arial Narrow" w:eastAsia="Arial Narrow" w:hAnsi="Arial Narrow" w:cs="Arial Narrow"/>
              </w:rPr>
            </w:pPr>
            <w:hyperlink r:id="rId60">
              <w:r>
                <w:rPr>
                  <w:rFonts w:ascii="Arial Narrow" w:eastAsia="Arial Narrow" w:hAnsi="Arial Narrow" w:cs="Arial Narrow"/>
                  <w:color w:val="0000FF"/>
                  <w:u w:val="single"/>
                </w:rPr>
                <w:t>https://docs.google.com/document/d/17TZ8e7MSkl3gCo3VZC8dSTwKlTqHvGVK/edit?usp=drive_link&amp;ouid=1154775711</w:t>
              </w:r>
              <w:r>
                <w:rPr>
                  <w:rFonts w:ascii="Arial Narrow" w:eastAsia="Arial Narrow" w:hAnsi="Arial Narrow" w:cs="Arial Narrow"/>
                  <w:color w:val="0000FF"/>
                  <w:u w:val="single"/>
                </w:rPr>
                <w:t>25097762629&amp;rtpof=true&amp;sd=true</w:t>
              </w:r>
            </w:hyperlink>
            <w:r>
              <w:rPr>
                <w:rFonts w:ascii="Arial Narrow" w:eastAsia="Arial Narrow" w:hAnsi="Arial Narrow" w:cs="Arial Narrow"/>
              </w:rPr>
              <w:t xml:space="preserve"> </w:t>
            </w:r>
          </w:p>
        </w:tc>
      </w:tr>
      <w:tr w:rsidR="00505EFA">
        <w:trPr>
          <w:trHeight w:val="1500"/>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7</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Aplicar nuevamente la encuesta de caracterización de actores viales y percepción de riesgo a todos los colaboradores de la Alcaldía.</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H</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Técnico Administrativo grado 1 Recursos físicos</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 xml:space="preserve"> </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 xml:space="preserve">Encuesta de caracterización de actores viales y percepción de riesgo, con informe </w:t>
            </w:r>
          </w:p>
        </w:tc>
        <w:tc>
          <w:tcPr>
            <w:tcW w:w="0" w:type="auto"/>
            <w:tcBorders>
              <w:top w:val="nil"/>
              <w:left w:val="single" w:sz="4" w:space="0" w:color="000000"/>
              <w:bottom w:val="single" w:sz="4" w:space="0" w:color="000000"/>
              <w:right w:val="single" w:sz="4" w:space="0" w:color="000000"/>
            </w:tcBorders>
          </w:tcPr>
          <w:p w:rsidR="00505EFA" w:rsidRDefault="00AF3BD5">
            <w:pPr>
              <w:tabs>
                <w:tab w:val="left" w:pos="8931"/>
              </w:tabs>
              <w:jc w:val="both"/>
              <w:rPr>
                <w:rFonts w:ascii="Arial Narrow" w:eastAsia="Arial Narrow" w:hAnsi="Arial Narrow" w:cs="Arial Narrow"/>
              </w:rPr>
            </w:pPr>
            <w:hyperlink r:id="rId61">
              <w:r>
                <w:rPr>
                  <w:rFonts w:ascii="Arial Narrow" w:eastAsia="Arial Narrow" w:hAnsi="Arial Narrow" w:cs="Arial Narrow"/>
                  <w:color w:val="0000FF"/>
                  <w:u w:val="single"/>
                </w:rPr>
                <w:t>https://docs.google.com/forms/d/1ui4Wf8RziaSvMuz0AwLTQ6gQdoceD5PHfxRod8zkhdM/edit</w:t>
              </w:r>
            </w:hyperlink>
            <w:r>
              <w:rPr>
                <w:rFonts w:ascii="Arial Narrow" w:eastAsia="Arial Narrow" w:hAnsi="Arial Narrow" w:cs="Arial Narrow"/>
              </w:rPr>
              <w:t xml:space="preserve"> </w:t>
            </w:r>
          </w:p>
        </w:tc>
      </w:tr>
      <w:tr w:rsidR="00505EFA">
        <w:trPr>
          <w:trHeight w:val="2100"/>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8</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Actualizar el listado de contratistas que realizan desplazamientos laborales, a través de la encuesta de caracterización de actores viales.</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H</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Técnico Administrativo grado 1 Recursos físicos</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Profesional en Seguridad y Salud en el Trabajo talento humano</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Encuesta de caracterización de actores viales y percepción de riesgo, con informe.</w:t>
            </w:r>
          </w:p>
        </w:tc>
        <w:tc>
          <w:tcPr>
            <w:tcW w:w="0" w:type="auto"/>
            <w:tcBorders>
              <w:top w:val="nil"/>
              <w:left w:val="single" w:sz="4" w:space="0" w:color="000000"/>
              <w:bottom w:val="single" w:sz="4" w:space="0" w:color="000000"/>
              <w:right w:val="single" w:sz="4" w:space="0" w:color="000000"/>
            </w:tcBorders>
          </w:tcPr>
          <w:p w:rsidR="00505EFA" w:rsidRDefault="00AF3BD5">
            <w:pPr>
              <w:tabs>
                <w:tab w:val="left" w:pos="8931"/>
              </w:tabs>
              <w:jc w:val="both"/>
              <w:rPr>
                <w:rFonts w:ascii="Arial Narrow" w:eastAsia="Arial Narrow" w:hAnsi="Arial Narrow" w:cs="Arial Narrow"/>
              </w:rPr>
            </w:pPr>
            <w:hyperlink r:id="rId62">
              <w:r>
                <w:rPr>
                  <w:rFonts w:ascii="Arial Narrow" w:eastAsia="Arial Narrow" w:hAnsi="Arial Narrow" w:cs="Arial Narrow"/>
                  <w:color w:val="0000FF"/>
                  <w:u w:val="single"/>
                </w:rPr>
                <w:t>https://docs.google.com/forms/d/1ui4Wf8RziaSvMuz0AwLTQ6gQdoceD5PHfxRod8zkhdM/edit</w:t>
              </w:r>
            </w:hyperlink>
          </w:p>
        </w:tc>
      </w:tr>
      <w:tr w:rsidR="00505EFA">
        <w:trPr>
          <w:trHeight w:val="805"/>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9</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Solicitar  codificación de los formatos del diagnóstico Lista de rutas frecuentes, Lista de sedes y servicios, Lista de vehículos y Estado plan de emergencias viales), así como la codificación de todos los formatos o formularios que hacen parte de las fase</w:t>
            </w:r>
            <w:r>
              <w:rPr>
                <w:rFonts w:ascii="Arial Narrow" w:eastAsia="Arial Narrow" w:hAnsi="Arial Narrow" w:cs="Arial Narrow"/>
              </w:rPr>
              <w:t>s 1 y 2 del PESV.</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H</w:t>
            </w: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Técnico Administrativo grado 1 Recursos físicos</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Formatos diagnósticos:</w:t>
            </w:r>
            <w:r>
              <w:rPr>
                <w:rFonts w:ascii="Arial Narrow" w:eastAsia="Arial Narrow" w:hAnsi="Arial Narrow" w:cs="Arial Narrow"/>
              </w:rPr>
              <w:br/>
              <w:t xml:space="preserve">- Formato lista de rutas frecuentes (ARFFO-045), </w:t>
            </w:r>
          </w:p>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 xml:space="preserve">- Formato lista de sedes (ARFFO-046). </w:t>
            </w:r>
          </w:p>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 xml:space="preserve">- Lista de vehículos al servicio de la entidad y (ARFFO-047). </w:t>
            </w:r>
          </w:p>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 Estad</w:t>
            </w:r>
            <w:r>
              <w:rPr>
                <w:rFonts w:ascii="Arial Narrow" w:eastAsia="Arial Narrow" w:hAnsi="Arial Narrow" w:cs="Arial Narrow"/>
              </w:rPr>
              <w:t>o plan de emergencias viales. (ARFFO-048)</w:t>
            </w:r>
          </w:p>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br/>
            </w:r>
          </w:p>
        </w:tc>
        <w:tc>
          <w:tcPr>
            <w:tcW w:w="0" w:type="auto"/>
            <w:tcBorders>
              <w:top w:val="nil"/>
              <w:left w:val="single" w:sz="4" w:space="0" w:color="000000"/>
              <w:bottom w:val="single" w:sz="4" w:space="0" w:color="000000"/>
              <w:right w:val="single" w:sz="4" w:space="0" w:color="000000"/>
            </w:tcBorders>
          </w:tcPr>
          <w:p w:rsidR="00505EFA" w:rsidRDefault="00AF3BD5">
            <w:pPr>
              <w:tabs>
                <w:tab w:val="left" w:pos="8931"/>
              </w:tabs>
              <w:jc w:val="both"/>
              <w:rPr>
                <w:rFonts w:ascii="Arial Narrow" w:eastAsia="Arial Narrow" w:hAnsi="Arial Narrow" w:cs="Arial Narrow"/>
              </w:rPr>
            </w:pPr>
            <w:hyperlink r:id="rId63" w:anchor="gid=151225097">
              <w:r>
                <w:rPr>
                  <w:rFonts w:ascii="Arial Narrow" w:eastAsia="Arial Narrow" w:hAnsi="Arial Narrow" w:cs="Arial Narrow"/>
                  <w:color w:val="0000FF"/>
                  <w:u w:val="single"/>
                </w:rPr>
                <w:t>https://docs.google.com/spreadsheets/d/1cmmUew8FB5aR1KBLfdi0mkcG2vLpjuHC/edit?gid=</w:t>
              </w:r>
              <w:r>
                <w:rPr>
                  <w:rFonts w:ascii="Arial Narrow" w:eastAsia="Arial Narrow" w:hAnsi="Arial Narrow" w:cs="Arial Narrow"/>
                  <w:color w:val="0000FF"/>
                  <w:u w:val="single"/>
                </w:rPr>
                <w:t>151225097#gid=151225097</w:t>
              </w:r>
            </w:hyperlink>
            <w:r>
              <w:rPr>
                <w:rFonts w:ascii="Arial Narrow" w:eastAsia="Arial Narrow" w:hAnsi="Arial Narrow" w:cs="Arial Narrow"/>
              </w:rPr>
              <w:t xml:space="preserve"> </w:t>
            </w:r>
          </w:p>
          <w:p w:rsidR="00505EFA" w:rsidRDefault="00505EFA">
            <w:pPr>
              <w:tabs>
                <w:tab w:val="left" w:pos="8931"/>
              </w:tabs>
              <w:jc w:val="both"/>
              <w:rPr>
                <w:rFonts w:ascii="Arial Narrow" w:eastAsia="Arial Narrow" w:hAnsi="Arial Narrow" w:cs="Arial Narrow"/>
              </w:rPr>
            </w:pPr>
          </w:p>
          <w:p w:rsidR="00505EFA" w:rsidRDefault="00AF3BD5">
            <w:pPr>
              <w:tabs>
                <w:tab w:val="left" w:pos="8931"/>
              </w:tabs>
              <w:jc w:val="both"/>
              <w:rPr>
                <w:rFonts w:ascii="Arial Narrow" w:eastAsia="Arial Narrow" w:hAnsi="Arial Narrow" w:cs="Arial Narrow"/>
              </w:rPr>
            </w:pPr>
            <w:hyperlink r:id="rId64" w:anchor="gid=369495824">
              <w:r>
                <w:rPr>
                  <w:rFonts w:ascii="Arial Narrow" w:eastAsia="Arial Narrow" w:hAnsi="Arial Narrow" w:cs="Arial Narrow"/>
                  <w:color w:val="0000FF"/>
                  <w:u w:val="single"/>
                </w:rPr>
                <w:t>https://docs.google.com/spreadsheets/d/1239YFDHPFbB409gROd0WGCm1QP3mZCkE/edit?gid=369495824#gid=3694</w:t>
              </w:r>
              <w:r>
                <w:rPr>
                  <w:rFonts w:ascii="Arial Narrow" w:eastAsia="Arial Narrow" w:hAnsi="Arial Narrow" w:cs="Arial Narrow"/>
                  <w:color w:val="0000FF"/>
                  <w:u w:val="single"/>
                </w:rPr>
                <w:t>95824</w:t>
              </w:r>
            </w:hyperlink>
            <w:r>
              <w:rPr>
                <w:rFonts w:ascii="Arial Narrow" w:eastAsia="Arial Narrow" w:hAnsi="Arial Narrow" w:cs="Arial Narrow"/>
              </w:rPr>
              <w:t xml:space="preserve"> </w:t>
            </w:r>
          </w:p>
          <w:p w:rsidR="00505EFA" w:rsidRDefault="00505EFA">
            <w:pPr>
              <w:tabs>
                <w:tab w:val="left" w:pos="8931"/>
              </w:tabs>
              <w:jc w:val="both"/>
              <w:rPr>
                <w:rFonts w:ascii="Arial Narrow" w:eastAsia="Arial Narrow" w:hAnsi="Arial Narrow" w:cs="Arial Narrow"/>
              </w:rPr>
            </w:pPr>
          </w:p>
          <w:p w:rsidR="00505EFA" w:rsidRDefault="00AF3BD5">
            <w:pPr>
              <w:tabs>
                <w:tab w:val="left" w:pos="8931"/>
              </w:tabs>
              <w:jc w:val="both"/>
              <w:rPr>
                <w:rFonts w:ascii="Arial Narrow" w:eastAsia="Arial Narrow" w:hAnsi="Arial Narrow" w:cs="Arial Narrow"/>
              </w:rPr>
            </w:pPr>
            <w:hyperlink r:id="rId65" w:anchor="gid=218462464">
              <w:r>
                <w:rPr>
                  <w:rFonts w:ascii="Arial Narrow" w:eastAsia="Arial Narrow" w:hAnsi="Arial Narrow" w:cs="Arial Narrow"/>
                  <w:color w:val="0000FF"/>
                  <w:u w:val="single"/>
                </w:rPr>
                <w:t>https://docs.google.com/spreadsheets/d/1LZy1-3bZBeZo7DHn481hJSLHBxSmwZXY/edit?gid=218462464#gid=218462464</w:t>
              </w:r>
            </w:hyperlink>
            <w:r>
              <w:rPr>
                <w:rFonts w:ascii="Arial Narrow" w:eastAsia="Arial Narrow" w:hAnsi="Arial Narrow" w:cs="Arial Narrow"/>
              </w:rPr>
              <w:t xml:space="preserve"> </w:t>
            </w:r>
          </w:p>
          <w:p w:rsidR="00505EFA" w:rsidRDefault="00505EFA">
            <w:pPr>
              <w:tabs>
                <w:tab w:val="left" w:pos="8931"/>
              </w:tabs>
              <w:jc w:val="both"/>
              <w:rPr>
                <w:rFonts w:ascii="Arial Narrow" w:eastAsia="Arial Narrow" w:hAnsi="Arial Narrow" w:cs="Arial Narrow"/>
              </w:rPr>
            </w:pPr>
          </w:p>
          <w:p w:rsidR="00505EFA" w:rsidRDefault="00AF3BD5">
            <w:pPr>
              <w:tabs>
                <w:tab w:val="left" w:pos="8931"/>
              </w:tabs>
              <w:jc w:val="both"/>
              <w:rPr>
                <w:rFonts w:ascii="Arial Narrow" w:eastAsia="Arial Narrow" w:hAnsi="Arial Narrow" w:cs="Arial Narrow"/>
              </w:rPr>
            </w:pPr>
            <w:hyperlink r:id="rId66" w:anchor="gid=929303326">
              <w:r>
                <w:rPr>
                  <w:rFonts w:ascii="Arial Narrow" w:eastAsia="Arial Narrow" w:hAnsi="Arial Narrow" w:cs="Arial Narrow"/>
                  <w:color w:val="0000FF"/>
                  <w:u w:val="single"/>
                </w:rPr>
                <w:t>https://docs.google.com/spreadsheets/d/186D54Sy6Kw2p5_ot5ltaPNot9gzhQhkU/edit?gid=929303326#gid=929303326</w:t>
              </w:r>
            </w:hyperlink>
            <w:r>
              <w:rPr>
                <w:rFonts w:ascii="Arial Narrow" w:eastAsia="Arial Narrow" w:hAnsi="Arial Narrow" w:cs="Arial Narrow"/>
              </w:rPr>
              <w:t xml:space="preserve"> </w:t>
            </w:r>
          </w:p>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 xml:space="preserve"> </w:t>
            </w:r>
          </w:p>
        </w:tc>
      </w:tr>
      <w:tr w:rsidR="00505EFA">
        <w:trPr>
          <w:trHeight w:val="1200"/>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10</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Revisar y, de ser requerido, actualizar el listado de vehículos al servicio de la Alcaldía.</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V</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 xml:space="preserve">Técnico administrativo  G1  Recursos Físicos </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Lista de vehículos al servicio de la entidad (ARFFO-047)</w:t>
            </w:r>
          </w:p>
        </w:tc>
        <w:tc>
          <w:tcPr>
            <w:tcW w:w="0" w:type="auto"/>
            <w:tcBorders>
              <w:top w:val="nil"/>
              <w:left w:val="single" w:sz="4" w:space="0" w:color="000000"/>
              <w:bottom w:val="single" w:sz="4" w:space="0" w:color="000000"/>
              <w:right w:val="single" w:sz="4" w:space="0" w:color="000000"/>
            </w:tcBorders>
          </w:tcPr>
          <w:p w:rsidR="00505EFA" w:rsidRDefault="00AF3BD5">
            <w:pPr>
              <w:tabs>
                <w:tab w:val="left" w:pos="8931"/>
              </w:tabs>
              <w:jc w:val="both"/>
              <w:rPr>
                <w:rFonts w:ascii="Arial Narrow" w:eastAsia="Arial Narrow" w:hAnsi="Arial Narrow" w:cs="Arial Narrow"/>
              </w:rPr>
            </w:pPr>
            <w:hyperlink r:id="rId67" w:anchor="gid=801204272">
              <w:r>
                <w:rPr>
                  <w:rFonts w:ascii="Arial Narrow" w:eastAsia="Arial Narrow" w:hAnsi="Arial Narrow" w:cs="Arial Narrow"/>
                  <w:color w:val="0000FF"/>
                  <w:u w:val="single"/>
                </w:rPr>
                <w:t>https://docs.google.com/spreadsheets/d/1E-Vxx4rrqbQd9wZLaDE85y5Jw46Cn47E/edit?gid=801204272#gid=801204272</w:t>
              </w:r>
            </w:hyperlink>
            <w:r>
              <w:rPr>
                <w:rFonts w:ascii="Arial Narrow" w:eastAsia="Arial Narrow" w:hAnsi="Arial Narrow" w:cs="Arial Narrow"/>
              </w:rPr>
              <w:t xml:space="preserve"> </w:t>
            </w:r>
          </w:p>
        </w:tc>
      </w:tr>
      <w:tr w:rsidR="00505EFA">
        <w:trPr>
          <w:trHeight w:val="749"/>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11</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Revisar y actuali</w:t>
            </w:r>
            <w:r>
              <w:rPr>
                <w:rFonts w:ascii="Arial Narrow" w:eastAsia="Arial Narrow" w:hAnsi="Arial Narrow" w:cs="Arial Narrow"/>
              </w:rPr>
              <w:t>zar las rutas frecuentes de los colaboradores de la Alcaldía.</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V</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 xml:space="preserve">Profesional Universitario en Seguridad Salud en el Trabajo Talento Humano </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Formato lista de rutas frecuentes (ARFFO-045)</w:t>
            </w:r>
          </w:p>
        </w:tc>
        <w:tc>
          <w:tcPr>
            <w:tcW w:w="0" w:type="auto"/>
            <w:tcBorders>
              <w:top w:val="nil"/>
              <w:left w:val="single" w:sz="4" w:space="0" w:color="000000"/>
              <w:bottom w:val="single" w:sz="4" w:space="0" w:color="000000"/>
              <w:right w:val="single" w:sz="4" w:space="0" w:color="000000"/>
            </w:tcBorders>
          </w:tcPr>
          <w:p w:rsidR="00505EFA" w:rsidRDefault="00AF3BD5">
            <w:pPr>
              <w:tabs>
                <w:tab w:val="left" w:pos="8931"/>
              </w:tabs>
              <w:jc w:val="both"/>
              <w:rPr>
                <w:rFonts w:ascii="Arial Narrow" w:eastAsia="Arial Narrow" w:hAnsi="Arial Narrow" w:cs="Arial Narrow"/>
              </w:rPr>
            </w:pPr>
            <w:hyperlink r:id="rId68" w:anchor="gid=373163728">
              <w:r>
                <w:rPr>
                  <w:rFonts w:ascii="Arial Narrow" w:eastAsia="Arial Narrow" w:hAnsi="Arial Narrow" w:cs="Arial Narrow"/>
                  <w:color w:val="0000FF"/>
                  <w:u w:val="single"/>
                </w:rPr>
                <w:t>https://docs.google.com/spreadsheets/d/19WswqOFutogUZXhiCzgXADqDn8sTRvV-/edit?gid=373163728#gid=373163728</w:t>
              </w:r>
            </w:hyperlink>
            <w:r>
              <w:rPr>
                <w:rFonts w:ascii="Arial Narrow" w:eastAsia="Arial Narrow" w:hAnsi="Arial Narrow" w:cs="Arial Narrow"/>
              </w:rPr>
              <w:t xml:space="preserve"> </w:t>
            </w:r>
          </w:p>
        </w:tc>
      </w:tr>
      <w:tr w:rsidR="00505EFA">
        <w:trPr>
          <w:trHeight w:val="607"/>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12</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Revisar y actuali</w:t>
            </w:r>
            <w:r>
              <w:rPr>
                <w:rFonts w:ascii="Arial Narrow" w:eastAsia="Arial Narrow" w:hAnsi="Arial Narrow" w:cs="Arial Narrow"/>
              </w:rPr>
              <w:t>zar el estado del plan de emergencias viales de la Alcaldía Municipal de Palmira.</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V</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Profesional Universitario en Seguridad Salud en el Trabajo Talento Humano</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-Estado plan de emergencias viales. (ARFFO-048)</w:t>
            </w:r>
          </w:p>
        </w:tc>
        <w:tc>
          <w:tcPr>
            <w:tcW w:w="0" w:type="auto"/>
            <w:tcBorders>
              <w:top w:val="nil"/>
              <w:left w:val="single" w:sz="4" w:space="0" w:color="000000"/>
              <w:bottom w:val="single" w:sz="4" w:space="0" w:color="000000"/>
              <w:right w:val="single" w:sz="4" w:space="0" w:color="000000"/>
            </w:tcBorders>
          </w:tcPr>
          <w:p w:rsidR="00505EFA" w:rsidRDefault="00AF3BD5">
            <w:pPr>
              <w:tabs>
                <w:tab w:val="left" w:pos="8931"/>
              </w:tabs>
              <w:jc w:val="both"/>
              <w:rPr>
                <w:rFonts w:ascii="Arial Narrow" w:eastAsia="Arial Narrow" w:hAnsi="Arial Narrow" w:cs="Arial Narrow"/>
              </w:rPr>
            </w:pPr>
            <w:hyperlink r:id="rId69" w:anchor="gid=1482525425">
              <w:r>
                <w:rPr>
                  <w:rFonts w:ascii="Arial Narrow" w:eastAsia="Arial Narrow" w:hAnsi="Arial Narrow" w:cs="Arial Narrow"/>
                  <w:color w:val="0000FF"/>
                  <w:u w:val="single"/>
                </w:rPr>
                <w:t>https://docs.google.com/spreadsheets/d/1w7yekWHkl1E8Zpsp_s_KfCk2vfTAFgHE/edit?gid=1482525425#gid=1482525425</w:t>
              </w:r>
            </w:hyperlink>
            <w:r>
              <w:rPr>
                <w:rFonts w:ascii="Arial Narrow" w:eastAsia="Arial Narrow" w:hAnsi="Arial Narrow" w:cs="Arial Narrow"/>
              </w:rPr>
              <w:t xml:space="preserve"> </w:t>
            </w:r>
          </w:p>
        </w:tc>
      </w:tr>
      <w:tr w:rsidR="00505EFA">
        <w:trPr>
          <w:trHeight w:val="3300"/>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13</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Revisar y hac</w:t>
            </w:r>
            <w:r>
              <w:rPr>
                <w:rFonts w:ascii="Arial Narrow" w:eastAsia="Arial Narrow" w:hAnsi="Arial Narrow" w:cs="Arial Narrow"/>
              </w:rPr>
              <w:t>er seguimiento al historial e indicadores de siniestralidad vial, investigando todos los siniestros en los que estén involucrados colaboradores de la entidad durante desplazamientos laborales y que generen muertos, lesionados o daños a terceros.</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V</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Profesional Universitario en Seguridad y Salud en el Trabajo Talento humano</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Registro historial de siniestralidad vial a partir de enero de 2024 a diciembre del 2024</w:t>
            </w:r>
          </w:p>
        </w:tc>
        <w:tc>
          <w:tcPr>
            <w:tcW w:w="0" w:type="auto"/>
            <w:tcBorders>
              <w:top w:val="nil"/>
              <w:left w:val="single" w:sz="4" w:space="0" w:color="000000"/>
              <w:bottom w:val="single" w:sz="4" w:space="0" w:color="000000"/>
              <w:right w:val="single" w:sz="4" w:space="0" w:color="000000"/>
            </w:tcBorders>
          </w:tcPr>
          <w:p w:rsidR="00505EFA" w:rsidRDefault="00505EFA">
            <w:pPr>
              <w:tabs>
                <w:tab w:val="left" w:pos="8931"/>
              </w:tabs>
              <w:jc w:val="both"/>
              <w:rPr>
                <w:rFonts w:ascii="Arial Narrow" w:eastAsia="Arial Narrow" w:hAnsi="Arial Narrow" w:cs="Arial Narrow"/>
                <w:color w:val="0000FF"/>
                <w:u w:val="single"/>
              </w:rPr>
            </w:pPr>
          </w:p>
          <w:p w:rsidR="00505EFA" w:rsidRDefault="00505EFA">
            <w:pPr>
              <w:tabs>
                <w:tab w:val="left" w:pos="8931"/>
              </w:tabs>
              <w:jc w:val="both"/>
              <w:rPr>
                <w:rFonts w:ascii="Arial Narrow" w:eastAsia="Arial Narrow" w:hAnsi="Arial Narrow" w:cs="Arial Narrow"/>
                <w:color w:val="0000FF"/>
                <w:u w:val="single"/>
              </w:rPr>
            </w:pPr>
          </w:p>
          <w:p w:rsidR="00505EFA" w:rsidRDefault="00505EFA">
            <w:pPr>
              <w:tabs>
                <w:tab w:val="left" w:pos="8931"/>
              </w:tabs>
              <w:jc w:val="both"/>
              <w:rPr>
                <w:rFonts w:ascii="Arial Narrow" w:eastAsia="Arial Narrow" w:hAnsi="Arial Narrow" w:cs="Arial Narrow"/>
                <w:color w:val="0000FF"/>
                <w:u w:val="single"/>
              </w:rPr>
            </w:pPr>
          </w:p>
          <w:p w:rsidR="00505EFA" w:rsidRDefault="00505EFA">
            <w:pPr>
              <w:tabs>
                <w:tab w:val="left" w:pos="8931"/>
              </w:tabs>
              <w:jc w:val="both"/>
              <w:rPr>
                <w:rFonts w:ascii="Arial Narrow" w:eastAsia="Arial Narrow" w:hAnsi="Arial Narrow" w:cs="Arial Narrow"/>
                <w:color w:val="0000FF"/>
                <w:u w:val="single"/>
              </w:rPr>
            </w:pPr>
          </w:p>
          <w:p w:rsidR="00505EFA" w:rsidRDefault="00505EFA">
            <w:pPr>
              <w:tabs>
                <w:tab w:val="left" w:pos="8931"/>
              </w:tabs>
              <w:jc w:val="both"/>
              <w:rPr>
                <w:rFonts w:ascii="Arial Narrow" w:eastAsia="Arial Narrow" w:hAnsi="Arial Narrow" w:cs="Arial Narrow"/>
                <w:color w:val="0000FF"/>
                <w:u w:val="single"/>
              </w:rPr>
            </w:pPr>
          </w:p>
          <w:p w:rsidR="00505EFA" w:rsidRDefault="00AF3BD5">
            <w:pPr>
              <w:tabs>
                <w:tab w:val="left" w:pos="8931"/>
              </w:tabs>
              <w:jc w:val="both"/>
              <w:rPr>
                <w:rFonts w:ascii="Arial Narrow" w:eastAsia="Arial Narrow" w:hAnsi="Arial Narrow" w:cs="Arial Narrow"/>
              </w:rPr>
            </w:pPr>
            <w:hyperlink r:id="rId70">
              <w:r>
                <w:rPr>
                  <w:rFonts w:ascii="Arial Narrow" w:eastAsia="Arial Narrow" w:hAnsi="Arial Narrow" w:cs="Arial Narrow"/>
                  <w:color w:val="0000FF"/>
                  <w:u w:val="single"/>
                </w:rPr>
                <w:t>https://drive.google.com/file/d/1IfDog-D5hMLl6-1YKbEtE5Fy7P_0E1ND/view?usp=drive_link</w:t>
              </w:r>
            </w:hyperlink>
            <w:r>
              <w:rPr>
                <w:rFonts w:ascii="Arial Narrow" w:eastAsia="Arial Narrow" w:hAnsi="Arial Narrow" w:cs="Arial Narrow"/>
              </w:rPr>
              <w:t xml:space="preserve"> </w:t>
            </w:r>
          </w:p>
        </w:tc>
      </w:tr>
      <w:tr w:rsidR="00505EFA">
        <w:trPr>
          <w:trHeight w:val="3300"/>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14</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Realizar la identificación de riesgos viales adicionales, de acuerdo con la metodología de la matriz de riesgos viales.</w:t>
            </w:r>
          </w:p>
          <w:p w:rsidR="00505EFA" w:rsidRDefault="00505EFA">
            <w:pPr>
              <w:widowControl w:val="0"/>
              <w:rPr>
                <w:rFonts w:ascii="Arial Narrow" w:eastAsia="Arial Narrow" w:hAnsi="Arial Narrow" w:cs="Arial Narrow"/>
              </w:rPr>
            </w:pPr>
          </w:p>
          <w:p w:rsidR="00505EFA" w:rsidRDefault="00505EFA">
            <w:pPr>
              <w:widowControl w:val="0"/>
              <w:rPr>
                <w:rFonts w:ascii="Arial Narrow" w:eastAsia="Arial Narrow" w:hAnsi="Arial Narrow" w:cs="Arial Narrow"/>
              </w:rPr>
            </w:pP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H</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Profesional Universitario en Seguridad y Salud en el Trabajo Talento humano</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Encuesta de caracterización de actores viales y percepción de riesgo</w:t>
            </w:r>
            <w:r>
              <w:rPr>
                <w:rFonts w:ascii="Arial Narrow" w:eastAsia="Arial Narrow" w:hAnsi="Arial Narrow" w:cs="Arial Narrow"/>
              </w:rPr>
              <w:br/>
            </w:r>
            <w:r>
              <w:rPr>
                <w:rFonts w:ascii="Arial Narrow" w:eastAsia="Arial Narrow" w:hAnsi="Arial Narrow" w:cs="Arial Narrow"/>
              </w:rPr>
              <w:br/>
              <w:t>metodología de la matriz de riesgos viales</w:t>
            </w:r>
          </w:p>
        </w:tc>
        <w:tc>
          <w:tcPr>
            <w:tcW w:w="0" w:type="auto"/>
            <w:tcBorders>
              <w:top w:val="nil"/>
              <w:left w:val="single" w:sz="4" w:space="0" w:color="000000"/>
              <w:bottom w:val="single" w:sz="4" w:space="0" w:color="000000"/>
              <w:right w:val="single" w:sz="4" w:space="0" w:color="000000"/>
            </w:tcBorders>
          </w:tcPr>
          <w:p w:rsidR="00505EFA" w:rsidRDefault="00505EFA">
            <w:pPr>
              <w:tabs>
                <w:tab w:val="left" w:pos="8931"/>
              </w:tabs>
              <w:jc w:val="both"/>
              <w:rPr>
                <w:rFonts w:ascii="Arial Narrow" w:eastAsia="Arial Narrow" w:hAnsi="Arial Narrow" w:cs="Arial Narrow"/>
                <w:color w:val="0000FF"/>
                <w:u w:val="single"/>
              </w:rPr>
            </w:pPr>
          </w:p>
          <w:p w:rsidR="00505EFA" w:rsidRDefault="00505EFA">
            <w:pPr>
              <w:tabs>
                <w:tab w:val="left" w:pos="8931"/>
              </w:tabs>
              <w:jc w:val="both"/>
              <w:rPr>
                <w:rFonts w:ascii="Arial Narrow" w:eastAsia="Arial Narrow" w:hAnsi="Arial Narrow" w:cs="Arial Narrow"/>
                <w:color w:val="0000FF"/>
                <w:u w:val="single"/>
              </w:rPr>
            </w:pPr>
          </w:p>
          <w:p w:rsidR="00505EFA" w:rsidRDefault="00AF3BD5">
            <w:pPr>
              <w:tabs>
                <w:tab w:val="left" w:pos="8931"/>
              </w:tabs>
              <w:jc w:val="both"/>
              <w:rPr>
                <w:rFonts w:ascii="Arial Narrow" w:eastAsia="Arial Narrow" w:hAnsi="Arial Narrow" w:cs="Arial Narrow"/>
              </w:rPr>
            </w:pPr>
            <w:hyperlink r:id="rId71" w:anchor="gid=361339789">
              <w:r>
                <w:rPr>
                  <w:rFonts w:ascii="Arial Narrow" w:eastAsia="Arial Narrow" w:hAnsi="Arial Narrow" w:cs="Arial Narrow"/>
                  <w:color w:val="0000FF"/>
                  <w:u w:val="single"/>
                </w:rPr>
                <w:t>https://docs.google.com/spreadsheets/d/1alPJI3Tsw6Mv9EnnNPzR3Rvv0VJS05NM/edit?gid=361339789#gid=361339789</w:t>
              </w:r>
            </w:hyperlink>
            <w:r>
              <w:rPr>
                <w:rFonts w:ascii="Arial Narrow" w:eastAsia="Arial Narrow" w:hAnsi="Arial Narrow" w:cs="Arial Narrow"/>
              </w:rPr>
              <w:t xml:space="preserve"> </w:t>
            </w:r>
          </w:p>
        </w:tc>
      </w:tr>
      <w:tr w:rsidR="00505EFA">
        <w:trPr>
          <w:trHeight w:val="4500"/>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highlight w:val="yellow"/>
              </w:rPr>
            </w:pPr>
            <w:r>
              <w:rPr>
                <w:rFonts w:ascii="Arial Narrow" w:eastAsia="Arial Narrow" w:hAnsi="Arial Narrow" w:cs="Arial Narrow"/>
              </w:rPr>
              <w:t>15</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Revisar y, de ser requerido, actualizar los objetivos y metas del PESV, de acuerdo con el avance en su implementación, incluyendo aquellos que consideren el seguimiento y la mejora continua de los programas de gestión de riesgos críticos, del plan anual de</w:t>
            </w:r>
            <w:r>
              <w:rPr>
                <w:rFonts w:ascii="Arial Narrow" w:eastAsia="Arial Narrow" w:hAnsi="Arial Narrow" w:cs="Arial Narrow"/>
              </w:rPr>
              <w:t xml:space="preserve"> trabajo, del plan anual de formación y, en general, de los planes de acción establecidos.</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V</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Técnico Administrativo grado 1 Recursos Físicos</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Objetivos y metas del PESV definidos actualmente</w:t>
            </w:r>
          </w:p>
          <w:p w:rsidR="00505EFA" w:rsidRDefault="00505EFA">
            <w:pPr>
              <w:tabs>
                <w:tab w:val="left" w:pos="8931"/>
              </w:tabs>
              <w:jc w:val="both"/>
              <w:rPr>
                <w:rFonts w:ascii="Arial Narrow" w:eastAsia="Arial Narrow" w:hAnsi="Arial Narrow" w:cs="Arial Narrow"/>
              </w:rPr>
            </w:pPr>
          </w:p>
          <w:p w:rsidR="00505EFA" w:rsidRDefault="00505EFA">
            <w:pPr>
              <w:tabs>
                <w:tab w:val="left" w:pos="8931"/>
              </w:tabs>
              <w:jc w:val="both"/>
              <w:rPr>
                <w:rFonts w:ascii="Arial Narrow" w:eastAsia="Arial Narrow" w:hAnsi="Arial Narrow" w:cs="Arial Narrow"/>
              </w:rPr>
            </w:pPr>
          </w:p>
          <w:p w:rsidR="00505EFA" w:rsidRDefault="00505EFA">
            <w:pPr>
              <w:tabs>
                <w:tab w:val="left" w:pos="8931"/>
              </w:tabs>
              <w:jc w:val="both"/>
              <w:rPr>
                <w:rFonts w:ascii="Arial Narrow" w:eastAsia="Arial Narrow" w:hAnsi="Arial Narrow" w:cs="Arial Narrow"/>
              </w:rPr>
            </w:pPr>
          </w:p>
        </w:tc>
        <w:tc>
          <w:tcPr>
            <w:tcW w:w="0" w:type="auto"/>
            <w:tcBorders>
              <w:top w:val="nil"/>
              <w:left w:val="single" w:sz="4" w:space="0" w:color="000000"/>
              <w:bottom w:val="single" w:sz="4" w:space="0" w:color="000000"/>
              <w:right w:val="single" w:sz="4" w:space="0" w:color="000000"/>
            </w:tcBorders>
          </w:tcPr>
          <w:p w:rsidR="00505EFA" w:rsidRDefault="00505EFA">
            <w:pPr>
              <w:tabs>
                <w:tab w:val="left" w:pos="8931"/>
              </w:tabs>
              <w:jc w:val="both"/>
              <w:rPr>
                <w:rFonts w:ascii="Arial Narrow" w:eastAsia="Arial Narrow" w:hAnsi="Arial Narrow" w:cs="Arial Narrow"/>
                <w:color w:val="0000FF"/>
                <w:u w:val="single"/>
              </w:rPr>
            </w:pPr>
          </w:p>
          <w:p w:rsidR="00505EFA" w:rsidRDefault="00505EFA">
            <w:pPr>
              <w:tabs>
                <w:tab w:val="left" w:pos="8931"/>
              </w:tabs>
              <w:jc w:val="both"/>
              <w:rPr>
                <w:rFonts w:ascii="Arial Narrow" w:eastAsia="Arial Narrow" w:hAnsi="Arial Narrow" w:cs="Arial Narrow"/>
                <w:color w:val="0000FF"/>
                <w:u w:val="single"/>
              </w:rPr>
            </w:pPr>
          </w:p>
          <w:p w:rsidR="00505EFA" w:rsidRDefault="00505EFA">
            <w:pPr>
              <w:tabs>
                <w:tab w:val="left" w:pos="8931"/>
              </w:tabs>
              <w:jc w:val="both"/>
              <w:rPr>
                <w:rFonts w:ascii="Arial Narrow" w:eastAsia="Arial Narrow" w:hAnsi="Arial Narrow" w:cs="Arial Narrow"/>
                <w:color w:val="0000FF"/>
                <w:u w:val="single"/>
              </w:rPr>
            </w:pPr>
          </w:p>
          <w:p w:rsidR="00505EFA" w:rsidRDefault="00505EFA">
            <w:pPr>
              <w:tabs>
                <w:tab w:val="left" w:pos="8931"/>
              </w:tabs>
              <w:jc w:val="both"/>
              <w:rPr>
                <w:rFonts w:ascii="Arial Narrow" w:eastAsia="Arial Narrow" w:hAnsi="Arial Narrow" w:cs="Arial Narrow"/>
                <w:color w:val="0000FF"/>
                <w:u w:val="single"/>
              </w:rPr>
            </w:pPr>
          </w:p>
          <w:p w:rsidR="00505EFA" w:rsidRDefault="00505EFA">
            <w:pPr>
              <w:tabs>
                <w:tab w:val="left" w:pos="8931"/>
              </w:tabs>
              <w:jc w:val="both"/>
              <w:rPr>
                <w:rFonts w:ascii="Arial Narrow" w:eastAsia="Arial Narrow" w:hAnsi="Arial Narrow" w:cs="Arial Narrow"/>
                <w:color w:val="0000FF"/>
                <w:u w:val="single"/>
              </w:rPr>
            </w:pPr>
          </w:p>
          <w:p w:rsidR="00505EFA" w:rsidRDefault="00505EFA">
            <w:pPr>
              <w:tabs>
                <w:tab w:val="left" w:pos="8931"/>
              </w:tabs>
              <w:jc w:val="both"/>
              <w:rPr>
                <w:rFonts w:ascii="Arial Narrow" w:eastAsia="Arial Narrow" w:hAnsi="Arial Narrow" w:cs="Arial Narrow"/>
                <w:color w:val="0000FF"/>
                <w:u w:val="single"/>
              </w:rPr>
            </w:pPr>
          </w:p>
          <w:p w:rsidR="00505EFA" w:rsidRDefault="00AF3BD5">
            <w:pPr>
              <w:tabs>
                <w:tab w:val="left" w:pos="8931"/>
              </w:tabs>
              <w:jc w:val="both"/>
              <w:rPr>
                <w:rFonts w:ascii="Arial Narrow" w:eastAsia="Arial Narrow" w:hAnsi="Arial Narrow" w:cs="Arial Narrow"/>
              </w:rPr>
            </w:pPr>
            <w:hyperlink r:id="rId72">
              <w:r>
                <w:rPr>
                  <w:rFonts w:ascii="Arial Narrow" w:eastAsia="Arial Narrow" w:hAnsi="Arial Narrow" w:cs="Arial Narrow"/>
                  <w:color w:val="0000FF"/>
                  <w:u w:val="single"/>
                </w:rPr>
                <w:t>https://drive.google.com/file/d/1a-Z3umSJCRWGiwYSuQ0kRFzevMkeL3EK/view?usp=drive_link</w:t>
              </w:r>
            </w:hyperlink>
            <w:r>
              <w:rPr>
                <w:rFonts w:ascii="Arial Narrow" w:eastAsia="Arial Narrow" w:hAnsi="Arial Narrow" w:cs="Arial Narrow"/>
              </w:rPr>
              <w:t xml:space="preserve"> </w:t>
            </w:r>
          </w:p>
        </w:tc>
      </w:tr>
      <w:tr w:rsidR="00505EFA">
        <w:trPr>
          <w:trHeight w:val="2400"/>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16</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Ejecutar las acciones planificadas en el programa de velocidad</w:t>
            </w:r>
            <w:r>
              <w:rPr>
                <w:rFonts w:ascii="Arial Narrow" w:eastAsia="Arial Narrow" w:hAnsi="Arial Narrow" w:cs="Arial Narrow"/>
              </w:rPr>
              <w:t xml:space="preserve"> segura y, de ser requerido, actualizar el programa a partir del ajuste o inclusión de nuevas acciones derivadas de la identificación de riesgos adicionales.</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H</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 xml:space="preserve">Técnico Administrativo grado 1 Recursos Físicos </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Profesional Universitario en Seguridad y Salud en el Trabajo</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 xml:space="preserve">-Formato Programa de velocidad segura. </w:t>
            </w:r>
            <w:r>
              <w:rPr>
                <w:rFonts w:ascii="Arial Narrow" w:eastAsia="Arial Narrow" w:hAnsi="Arial Narrow" w:cs="Arial Narrow"/>
              </w:rPr>
              <w:br/>
              <w:t>identificación y valoración de nuevos riesgos. (ARFFO-041).</w:t>
            </w:r>
          </w:p>
        </w:tc>
        <w:tc>
          <w:tcPr>
            <w:tcW w:w="0" w:type="auto"/>
            <w:tcBorders>
              <w:top w:val="nil"/>
              <w:left w:val="single" w:sz="4" w:space="0" w:color="000000"/>
              <w:bottom w:val="single" w:sz="4" w:space="0" w:color="000000"/>
              <w:right w:val="single" w:sz="4" w:space="0" w:color="000000"/>
            </w:tcBorders>
          </w:tcPr>
          <w:p w:rsidR="00505EFA" w:rsidRDefault="00505EFA">
            <w:pPr>
              <w:tabs>
                <w:tab w:val="left" w:pos="8931"/>
              </w:tabs>
              <w:jc w:val="both"/>
              <w:rPr>
                <w:rFonts w:ascii="Arial Narrow" w:eastAsia="Arial Narrow" w:hAnsi="Arial Narrow" w:cs="Arial Narrow"/>
                <w:color w:val="0000FF"/>
                <w:u w:val="single"/>
              </w:rPr>
            </w:pPr>
          </w:p>
          <w:p w:rsidR="00505EFA" w:rsidRDefault="00AF3BD5">
            <w:pPr>
              <w:tabs>
                <w:tab w:val="left" w:pos="8931"/>
              </w:tabs>
              <w:jc w:val="both"/>
              <w:rPr>
                <w:rFonts w:ascii="Arial Narrow" w:eastAsia="Arial Narrow" w:hAnsi="Arial Narrow" w:cs="Arial Narrow"/>
              </w:rPr>
            </w:pPr>
            <w:hyperlink r:id="rId73" w:anchor="gid=1722206951">
              <w:r>
                <w:rPr>
                  <w:rFonts w:ascii="Arial Narrow" w:eastAsia="Arial Narrow" w:hAnsi="Arial Narrow" w:cs="Arial Narrow"/>
                  <w:color w:val="0000FF"/>
                  <w:u w:val="single"/>
                </w:rPr>
                <w:t>https://docs.google.com/spreadsheets/d/1IfI9g0TrO6ZbI4_m2UNIQon-DCEcUXr2/edit?gid=1722206951#gid=1722206951</w:t>
              </w:r>
            </w:hyperlink>
            <w:r>
              <w:rPr>
                <w:rFonts w:ascii="Arial Narrow" w:eastAsia="Arial Narrow" w:hAnsi="Arial Narrow" w:cs="Arial Narrow"/>
              </w:rPr>
              <w:t xml:space="preserve"> </w:t>
            </w:r>
          </w:p>
        </w:tc>
      </w:tr>
      <w:tr w:rsidR="00505EFA">
        <w:trPr>
          <w:trHeight w:val="2400"/>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17</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Ejecutar las acciones planificadas en el programa de prevención de la fatiga y, de ser requerido, actualizar el programa a partir del ajuste o inclusión de nuevas acciones derivadas de la identificación de riesgos adicionales.</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H</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Técnico Administrativ</w:t>
            </w:r>
            <w:r>
              <w:rPr>
                <w:rFonts w:ascii="Arial Narrow" w:eastAsia="Arial Narrow" w:hAnsi="Arial Narrow" w:cs="Arial Narrow"/>
              </w:rPr>
              <w:t>o grado 1 Recursos Físicos</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rPr>
                <w:rFonts w:ascii="Arial Narrow" w:eastAsia="Arial Narrow" w:hAnsi="Arial Narrow" w:cs="Arial Narrow"/>
              </w:rPr>
            </w:pPr>
            <w:r>
              <w:rPr>
                <w:rFonts w:ascii="Arial Narrow" w:eastAsia="Arial Narrow" w:hAnsi="Arial Narrow" w:cs="Arial Narrow"/>
              </w:rPr>
              <w:t xml:space="preserve">-Formato Programa de prevención de la fatiga. </w:t>
            </w:r>
            <w:r>
              <w:rPr>
                <w:rFonts w:ascii="Arial Narrow" w:eastAsia="Arial Narrow" w:hAnsi="Arial Narrow" w:cs="Arial Narrow"/>
              </w:rPr>
              <w:br/>
              <w:t>Identificación y valoración de nuevos riesgos. (ARFFO-042)</w:t>
            </w:r>
          </w:p>
        </w:tc>
        <w:tc>
          <w:tcPr>
            <w:tcW w:w="0" w:type="auto"/>
            <w:tcBorders>
              <w:top w:val="nil"/>
              <w:left w:val="single" w:sz="4" w:space="0" w:color="000000"/>
              <w:bottom w:val="single" w:sz="4" w:space="0" w:color="000000"/>
              <w:right w:val="single" w:sz="4" w:space="0" w:color="000000"/>
            </w:tcBorders>
          </w:tcPr>
          <w:p w:rsidR="00505EFA" w:rsidRDefault="00505EFA">
            <w:pPr>
              <w:tabs>
                <w:tab w:val="left" w:pos="8931"/>
              </w:tabs>
              <w:jc w:val="both"/>
              <w:rPr>
                <w:rFonts w:ascii="Arial Narrow" w:eastAsia="Arial Narrow" w:hAnsi="Arial Narrow" w:cs="Arial Narrow"/>
                <w:color w:val="0000FF"/>
                <w:u w:val="single"/>
              </w:rPr>
            </w:pPr>
          </w:p>
          <w:p w:rsidR="00505EFA" w:rsidRDefault="00505EFA">
            <w:pPr>
              <w:tabs>
                <w:tab w:val="left" w:pos="8931"/>
              </w:tabs>
              <w:jc w:val="both"/>
              <w:rPr>
                <w:rFonts w:ascii="Arial Narrow" w:eastAsia="Arial Narrow" w:hAnsi="Arial Narrow" w:cs="Arial Narrow"/>
                <w:color w:val="0000FF"/>
                <w:u w:val="single"/>
              </w:rPr>
            </w:pPr>
          </w:p>
          <w:p w:rsidR="00505EFA" w:rsidRDefault="00505EFA">
            <w:pPr>
              <w:tabs>
                <w:tab w:val="left" w:pos="8931"/>
              </w:tabs>
              <w:jc w:val="both"/>
              <w:rPr>
                <w:rFonts w:ascii="Arial Narrow" w:eastAsia="Arial Narrow" w:hAnsi="Arial Narrow" w:cs="Arial Narrow"/>
                <w:color w:val="0000FF"/>
                <w:u w:val="single"/>
              </w:rPr>
            </w:pPr>
          </w:p>
          <w:p w:rsidR="00505EFA" w:rsidRDefault="00AF3BD5">
            <w:pPr>
              <w:tabs>
                <w:tab w:val="left" w:pos="8931"/>
              </w:tabs>
              <w:jc w:val="both"/>
              <w:rPr>
                <w:rFonts w:ascii="Arial Narrow" w:eastAsia="Arial Narrow" w:hAnsi="Arial Narrow" w:cs="Arial Narrow"/>
              </w:rPr>
            </w:pPr>
            <w:hyperlink r:id="rId74" w:anchor="gid=935932494">
              <w:r>
                <w:rPr>
                  <w:rFonts w:ascii="Arial Narrow" w:eastAsia="Arial Narrow" w:hAnsi="Arial Narrow" w:cs="Arial Narrow"/>
                  <w:color w:val="0000FF"/>
                  <w:u w:val="single"/>
                </w:rPr>
                <w:t>https://docs.google.com/spreadsheets/d/1lk8Q71htkZEml2BEo_6rUDgfiGoB4d0m/edit?rtpof=true&amp;gid=935932494#gid=935932494</w:t>
              </w:r>
            </w:hyperlink>
            <w:r>
              <w:rPr>
                <w:rFonts w:ascii="Arial Narrow" w:eastAsia="Arial Narrow" w:hAnsi="Arial Narrow" w:cs="Arial Narrow"/>
              </w:rPr>
              <w:t xml:space="preserve"> </w:t>
            </w:r>
          </w:p>
        </w:tc>
      </w:tr>
      <w:tr w:rsidR="00505EFA">
        <w:trPr>
          <w:trHeight w:val="2668"/>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18</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Ejecutar las acciones planificadas en el programa de prevención de la distracción y, de ser requerido, actualizar el programa a partir del ajuste o inclusión de nuevas acciones derivadas de la identificación y valoración de nuevos riesgos adicionales.</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H</w:t>
            </w:r>
          </w:p>
          <w:p w:rsidR="00505EFA" w:rsidRDefault="00505EFA">
            <w:pPr>
              <w:widowControl w:val="0"/>
              <w:tabs>
                <w:tab w:val="left" w:pos="8931"/>
              </w:tabs>
              <w:jc w:val="both"/>
              <w:rPr>
                <w:rFonts w:ascii="Arial Narrow" w:eastAsia="Arial Narrow" w:hAnsi="Arial Narrow" w:cs="Arial Narrow"/>
              </w:rPr>
            </w:pP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Técnico Administrativo grado 1 Recursos Físicos</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spacing w:after="240"/>
              <w:rPr>
                <w:rFonts w:ascii="Arial Narrow" w:eastAsia="Arial Narrow" w:hAnsi="Arial Narrow" w:cs="Arial Narrow"/>
              </w:rPr>
            </w:pPr>
            <w:r>
              <w:rPr>
                <w:rFonts w:ascii="Arial Narrow" w:eastAsia="Arial Narrow" w:hAnsi="Arial Narrow" w:cs="Arial Narrow"/>
              </w:rPr>
              <w:t>-Formato Programa de prevención de la distracción. (ARFFO-044).identificación y valoración de nuevos riesgos.</w:t>
            </w:r>
          </w:p>
        </w:tc>
        <w:tc>
          <w:tcPr>
            <w:tcW w:w="0" w:type="auto"/>
            <w:tcBorders>
              <w:top w:val="nil"/>
              <w:left w:val="single" w:sz="4" w:space="0" w:color="000000"/>
              <w:bottom w:val="single" w:sz="4" w:space="0" w:color="000000"/>
              <w:right w:val="single" w:sz="4" w:space="0" w:color="000000"/>
            </w:tcBorders>
          </w:tcPr>
          <w:p w:rsidR="00505EFA" w:rsidRDefault="00505EFA">
            <w:pPr>
              <w:tabs>
                <w:tab w:val="left" w:pos="8931"/>
              </w:tabs>
              <w:jc w:val="both"/>
              <w:rPr>
                <w:rFonts w:ascii="Arial Narrow" w:eastAsia="Arial Narrow" w:hAnsi="Arial Narrow" w:cs="Arial Narrow"/>
                <w:color w:val="0000FF"/>
                <w:u w:val="single"/>
              </w:rPr>
            </w:pPr>
          </w:p>
          <w:p w:rsidR="00505EFA" w:rsidRDefault="00505EFA">
            <w:pPr>
              <w:tabs>
                <w:tab w:val="left" w:pos="8931"/>
              </w:tabs>
              <w:jc w:val="both"/>
              <w:rPr>
                <w:rFonts w:ascii="Arial Narrow" w:eastAsia="Arial Narrow" w:hAnsi="Arial Narrow" w:cs="Arial Narrow"/>
                <w:color w:val="0000FF"/>
                <w:u w:val="single"/>
              </w:rPr>
            </w:pPr>
          </w:p>
          <w:p w:rsidR="00505EFA" w:rsidRDefault="00505EFA">
            <w:pPr>
              <w:tabs>
                <w:tab w:val="left" w:pos="8931"/>
              </w:tabs>
              <w:jc w:val="both"/>
              <w:rPr>
                <w:rFonts w:ascii="Arial Narrow" w:eastAsia="Arial Narrow" w:hAnsi="Arial Narrow" w:cs="Arial Narrow"/>
                <w:color w:val="0000FF"/>
                <w:u w:val="single"/>
              </w:rPr>
            </w:pPr>
          </w:p>
          <w:p w:rsidR="00505EFA" w:rsidRDefault="00AF3BD5">
            <w:pPr>
              <w:tabs>
                <w:tab w:val="left" w:pos="8931"/>
              </w:tabs>
              <w:jc w:val="both"/>
              <w:rPr>
                <w:rFonts w:ascii="Arial Narrow" w:eastAsia="Arial Narrow" w:hAnsi="Arial Narrow" w:cs="Arial Narrow"/>
              </w:rPr>
            </w:pPr>
            <w:hyperlink r:id="rId75" w:anchor="gid=4038820">
              <w:r>
                <w:rPr>
                  <w:rFonts w:ascii="Arial Narrow" w:eastAsia="Arial Narrow" w:hAnsi="Arial Narrow" w:cs="Arial Narrow"/>
                  <w:color w:val="0000FF"/>
                  <w:u w:val="single"/>
                </w:rPr>
                <w:t>https://docs.google.com/spreadsheets/d/1l9rtPBNHhJW-bW83KwznAS1tQoBFiNfL/edit?rtpof=true&amp;gid=4038820#gid=4038820</w:t>
              </w:r>
            </w:hyperlink>
            <w:r>
              <w:rPr>
                <w:rFonts w:ascii="Arial Narrow" w:eastAsia="Arial Narrow" w:hAnsi="Arial Narrow" w:cs="Arial Narrow"/>
              </w:rPr>
              <w:t xml:space="preserve"> </w:t>
            </w:r>
          </w:p>
        </w:tc>
      </w:tr>
      <w:tr w:rsidR="00505EFA">
        <w:trPr>
          <w:trHeight w:val="749"/>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19</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Ejecutar las acciones planificadas en el programa de cero tolerancia a la conducción bajo los efectos del alcohol y sustancias psicoactivas y, de ser requerido, actualizar el programa a partir del ajuste o inclusión de nuevas acciones derivadas de la ident</w:t>
            </w:r>
            <w:r>
              <w:rPr>
                <w:rFonts w:ascii="Arial Narrow" w:eastAsia="Arial Narrow" w:hAnsi="Arial Narrow" w:cs="Arial Narrow"/>
              </w:rPr>
              <w:t>ificación de riesgos adicionales.</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H</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Técnico Administrativo grado 1 Recursos Físicos</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 xml:space="preserve">-Formato Programa de cero tolerancia a la conducción bajo los efectos del alcohol y sustancias psicoactivas </w:t>
            </w:r>
            <w:r>
              <w:rPr>
                <w:rFonts w:ascii="Arial Narrow" w:eastAsia="Arial Narrow" w:hAnsi="Arial Narrow" w:cs="Arial Narrow"/>
              </w:rPr>
              <w:br/>
            </w:r>
            <w:r>
              <w:rPr>
                <w:rFonts w:ascii="Arial Narrow" w:eastAsia="Arial Narrow" w:hAnsi="Arial Narrow" w:cs="Arial Narrow"/>
              </w:rPr>
              <w:t>identificación y valoración de nuevos riesgos. (ARFFO-043)</w:t>
            </w:r>
          </w:p>
        </w:tc>
        <w:tc>
          <w:tcPr>
            <w:tcW w:w="0" w:type="auto"/>
            <w:tcBorders>
              <w:top w:val="nil"/>
              <w:left w:val="single" w:sz="4" w:space="0" w:color="000000"/>
              <w:bottom w:val="single" w:sz="4" w:space="0" w:color="000000"/>
              <w:right w:val="single" w:sz="4" w:space="0" w:color="000000"/>
            </w:tcBorders>
          </w:tcPr>
          <w:p w:rsidR="00505EFA" w:rsidRDefault="00505EFA">
            <w:pPr>
              <w:tabs>
                <w:tab w:val="left" w:pos="8931"/>
              </w:tabs>
              <w:jc w:val="both"/>
              <w:rPr>
                <w:rFonts w:ascii="Arial Narrow" w:eastAsia="Arial Narrow" w:hAnsi="Arial Narrow" w:cs="Arial Narrow"/>
                <w:color w:val="0000FF"/>
                <w:u w:val="single"/>
              </w:rPr>
            </w:pPr>
          </w:p>
          <w:p w:rsidR="00505EFA" w:rsidRDefault="00505EFA">
            <w:pPr>
              <w:tabs>
                <w:tab w:val="left" w:pos="8931"/>
              </w:tabs>
              <w:jc w:val="both"/>
              <w:rPr>
                <w:rFonts w:ascii="Arial Narrow" w:eastAsia="Arial Narrow" w:hAnsi="Arial Narrow" w:cs="Arial Narrow"/>
                <w:color w:val="0000FF"/>
                <w:u w:val="single"/>
              </w:rPr>
            </w:pPr>
          </w:p>
          <w:p w:rsidR="00505EFA" w:rsidRDefault="00505EFA">
            <w:pPr>
              <w:tabs>
                <w:tab w:val="left" w:pos="8931"/>
              </w:tabs>
              <w:jc w:val="both"/>
              <w:rPr>
                <w:rFonts w:ascii="Arial Narrow" w:eastAsia="Arial Narrow" w:hAnsi="Arial Narrow" w:cs="Arial Narrow"/>
                <w:color w:val="0000FF"/>
                <w:u w:val="single"/>
              </w:rPr>
            </w:pPr>
          </w:p>
          <w:p w:rsidR="00505EFA" w:rsidRDefault="00AF3BD5">
            <w:pPr>
              <w:tabs>
                <w:tab w:val="left" w:pos="8931"/>
              </w:tabs>
              <w:jc w:val="both"/>
              <w:rPr>
                <w:rFonts w:ascii="Arial Narrow" w:eastAsia="Arial Narrow" w:hAnsi="Arial Narrow" w:cs="Arial Narrow"/>
              </w:rPr>
            </w:pPr>
            <w:hyperlink r:id="rId76">
              <w:r>
                <w:rPr>
                  <w:rFonts w:ascii="Arial Narrow" w:eastAsia="Arial Narrow" w:hAnsi="Arial Narrow" w:cs="Arial Narrow"/>
                  <w:color w:val="0000FF"/>
                  <w:u w:val="single"/>
                </w:rPr>
                <w:t>https://docs.google.com/spreadsheets/d/1cobI3yENaAIOtfBj_tcxyzGBov2vX4qL/edit?rtpof=tr</w:t>
              </w:r>
              <w:r>
                <w:rPr>
                  <w:rFonts w:ascii="Arial Narrow" w:eastAsia="Arial Narrow" w:hAnsi="Arial Narrow" w:cs="Arial Narrow"/>
                  <w:color w:val="0000FF"/>
                  <w:u w:val="single"/>
                </w:rPr>
                <w:t>ue</w:t>
              </w:r>
            </w:hyperlink>
            <w:r>
              <w:rPr>
                <w:rFonts w:ascii="Arial Narrow" w:eastAsia="Arial Narrow" w:hAnsi="Arial Narrow" w:cs="Arial Narrow"/>
              </w:rPr>
              <w:t xml:space="preserve"> </w:t>
            </w:r>
          </w:p>
        </w:tc>
      </w:tr>
      <w:tr w:rsidR="00505EFA">
        <w:trPr>
          <w:trHeight w:val="2400"/>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20</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Ejecutar las acciones planificadas en el programa de actores viales vulnerables y, de ser requerido, actualizar el programa a partir del ajuste o inclusión de nuevas acciones derivadas de la identificación de riesgos adicionales.</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H</w:t>
            </w:r>
          </w:p>
          <w:p w:rsidR="00505EFA" w:rsidRDefault="00505EFA">
            <w:pPr>
              <w:widowControl w:val="0"/>
              <w:tabs>
                <w:tab w:val="left" w:pos="8931"/>
              </w:tabs>
              <w:jc w:val="center"/>
              <w:rPr>
                <w:rFonts w:ascii="Arial Narrow" w:eastAsia="Arial Narrow" w:hAnsi="Arial Narrow" w:cs="Arial Narrow"/>
              </w:rPr>
            </w:pP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rPr>
                <w:rFonts w:ascii="Arial Narrow" w:eastAsia="Arial Narrow" w:hAnsi="Arial Narrow" w:cs="Arial Narrow"/>
              </w:rPr>
            </w:pPr>
          </w:p>
          <w:p w:rsidR="00505EFA" w:rsidRDefault="00505EFA">
            <w:pPr>
              <w:widowControl w:val="0"/>
              <w:tabs>
                <w:tab w:val="left" w:pos="8931"/>
              </w:tabs>
              <w:rPr>
                <w:rFonts w:ascii="Arial Narrow" w:eastAsia="Arial Narrow" w:hAnsi="Arial Narrow" w:cs="Arial Narrow"/>
              </w:rPr>
            </w:pPr>
          </w:p>
          <w:p w:rsidR="00505EFA" w:rsidRDefault="00505EFA">
            <w:pPr>
              <w:widowControl w:val="0"/>
              <w:tabs>
                <w:tab w:val="left" w:pos="8931"/>
              </w:tabs>
              <w:rPr>
                <w:rFonts w:ascii="Arial Narrow" w:eastAsia="Arial Narrow" w:hAnsi="Arial Narrow" w:cs="Arial Narrow"/>
              </w:rPr>
            </w:pPr>
          </w:p>
          <w:p w:rsidR="00505EFA" w:rsidRDefault="00505EFA">
            <w:pPr>
              <w:widowControl w:val="0"/>
              <w:tabs>
                <w:tab w:val="left" w:pos="8931"/>
              </w:tabs>
              <w:rPr>
                <w:rFonts w:ascii="Arial Narrow" w:eastAsia="Arial Narrow" w:hAnsi="Arial Narrow" w:cs="Arial Narrow"/>
              </w:rPr>
            </w:pPr>
          </w:p>
          <w:p w:rsidR="00505EFA" w:rsidRDefault="00AF3BD5">
            <w:pPr>
              <w:widowControl w:val="0"/>
              <w:tabs>
                <w:tab w:val="left" w:pos="8931"/>
              </w:tabs>
              <w:rPr>
                <w:rFonts w:ascii="Arial Narrow" w:eastAsia="Arial Narrow" w:hAnsi="Arial Narrow" w:cs="Arial Narrow"/>
              </w:rPr>
            </w:pPr>
            <w:r>
              <w:rPr>
                <w:rFonts w:ascii="Arial Narrow" w:eastAsia="Arial Narrow" w:hAnsi="Arial Narrow" w:cs="Arial Narrow"/>
              </w:rPr>
              <w:t>Técnico Administrativo grado 1 Recursos Físicos</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rPr>
                <w:rFonts w:ascii="Arial Narrow" w:eastAsia="Arial Narrow" w:hAnsi="Arial Narrow" w:cs="Arial Narrow"/>
              </w:rPr>
            </w:pPr>
            <w:r>
              <w:rPr>
                <w:rFonts w:ascii="Arial Narrow" w:eastAsia="Arial Narrow" w:hAnsi="Arial Narrow" w:cs="Arial Narrow"/>
              </w:rPr>
              <w:t>-Formato Programa de protección de actores viales vulnerables. (ARFFO-040)</w:t>
            </w:r>
          </w:p>
        </w:tc>
        <w:tc>
          <w:tcPr>
            <w:tcW w:w="0" w:type="auto"/>
            <w:tcBorders>
              <w:top w:val="nil"/>
              <w:left w:val="single" w:sz="4" w:space="0" w:color="000000"/>
              <w:bottom w:val="single" w:sz="4" w:space="0" w:color="000000"/>
              <w:right w:val="single" w:sz="4" w:space="0" w:color="000000"/>
            </w:tcBorders>
          </w:tcPr>
          <w:p w:rsidR="00505EFA" w:rsidRDefault="00505EFA">
            <w:pPr>
              <w:tabs>
                <w:tab w:val="left" w:pos="8931"/>
              </w:tabs>
              <w:jc w:val="both"/>
              <w:rPr>
                <w:rFonts w:ascii="Arial Narrow" w:eastAsia="Arial Narrow" w:hAnsi="Arial Narrow" w:cs="Arial Narrow"/>
                <w:color w:val="0000FF"/>
                <w:u w:val="single"/>
              </w:rPr>
            </w:pPr>
          </w:p>
          <w:p w:rsidR="00505EFA" w:rsidRDefault="00505EFA">
            <w:pPr>
              <w:tabs>
                <w:tab w:val="left" w:pos="8931"/>
              </w:tabs>
              <w:jc w:val="both"/>
              <w:rPr>
                <w:rFonts w:ascii="Arial Narrow" w:eastAsia="Arial Narrow" w:hAnsi="Arial Narrow" w:cs="Arial Narrow"/>
                <w:color w:val="0000FF"/>
                <w:u w:val="single"/>
              </w:rPr>
            </w:pPr>
          </w:p>
          <w:p w:rsidR="00505EFA" w:rsidRDefault="00505EFA">
            <w:pPr>
              <w:tabs>
                <w:tab w:val="left" w:pos="8931"/>
              </w:tabs>
              <w:jc w:val="both"/>
              <w:rPr>
                <w:rFonts w:ascii="Arial Narrow" w:eastAsia="Arial Narrow" w:hAnsi="Arial Narrow" w:cs="Arial Narrow"/>
                <w:color w:val="0000FF"/>
                <w:u w:val="single"/>
              </w:rPr>
            </w:pPr>
          </w:p>
          <w:p w:rsidR="00505EFA" w:rsidRDefault="00AF3BD5">
            <w:pPr>
              <w:tabs>
                <w:tab w:val="left" w:pos="8931"/>
              </w:tabs>
              <w:jc w:val="both"/>
              <w:rPr>
                <w:rFonts w:ascii="Arial Narrow" w:eastAsia="Arial Narrow" w:hAnsi="Arial Narrow" w:cs="Arial Narrow"/>
              </w:rPr>
            </w:pPr>
            <w:hyperlink r:id="rId77">
              <w:r>
                <w:rPr>
                  <w:rFonts w:ascii="Arial Narrow" w:eastAsia="Arial Narrow" w:hAnsi="Arial Narrow" w:cs="Arial Narrow"/>
                  <w:color w:val="0000FF"/>
                  <w:u w:val="single"/>
                </w:rPr>
                <w:t>https://docs.google.co</w:t>
              </w:r>
              <w:r>
                <w:rPr>
                  <w:rFonts w:ascii="Arial Narrow" w:eastAsia="Arial Narrow" w:hAnsi="Arial Narrow" w:cs="Arial Narrow"/>
                  <w:color w:val="0000FF"/>
                  <w:u w:val="single"/>
                </w:rPr>
                <w:t>m/spreadsheets/d/106O5oZfMj0fMH3_IyseID7ONUuHsQ1xy/edit?rtpof=true</w:t>
              </w:r>
            </w:hyperlink>
            <w:r>
              <w:rPr>
                <w:rFonts w:ascii="Arial Narrow" w:eastAsia="Arial Narrow" w:hAnsi="Arial Narrow" w:cs="Arial Narrow"/>
              </w:rPr>
              <w:t xml:space="preserve"> </w:t>
            </w:r>
          </w:p>
        </w:tc>
      </w:tr>
      <w:tr w:rsidR="00505EFA">
        <w:trPr>
          <w:trHeight w:val="2196"/>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21</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Ejecutar las acciones planificadas y actualizarlo de acuerdo con las modificaciones de los programas de gestión de riesgos.</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H</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Profesional universitario Talento humano</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center"/>
              <w:rPr>
                <w:rFonts w:ascii="Arial Narrow" w:eastAsia="Arial Narrow" w:hAnsi="Arial Narrow" w:cs="Arial Narrow"/>
              </w:rPr>
            </w:pPr>
            <w:r>
              <w:rPr>
                <w:rFonts w:ascii="Arial Narrow" w:eastAsia="Arial Narrow" w:hAnsi="Arial Narrow" w:cs="Arial Narrow"/>
              </w:rPr>
              <w:t>informe</w:t>
            </w:r>
          </w:p>
        </w:tc>
        <w:tc>
          <w:tcPr>
            <w:tcW w:w="0" w:type="auto"/>
            <w:tcBorders>
              <w:top w:val="nil"/>
              <w:left w:val="single" w:sz="4" w:space="0" w:color="000000"/>
              <w:bottom w:val="single" w:sz="4" w:space="0" w:color="000000"/>
              <w:right w:val="single" w:sz="4" w:space="0" w:color="000000"/>
            </w:tcBorders>
          </w:tcPr>
          <w:p w:rsidR="00505EFA" w:rsidRDefault="00505EFA">
            <w:pPr>
              <w:tabs>
                <w:tab w:val="left" w:pos="8931"/>
              </w:tabs>
              <w:jc w:val="center"/>
              <w:rPr>
                <w:rFonts w:ascii="Arial Narrow" w:eastAsia="Arial Narrow" w:hAnsi="Arial Narrow" w:cs="Arial Narrow"/>
              </w:rPr>
            </w:pPr>
          </w:p>
          <w:p w:rsidR="00505EFA" w:rsidRDefault="00505EFA">
            <w:pPr>
              <w:tabs>
                <w:tab w:val="left" w:pos="8931"/>
              </w:tabs>
              <w:jc w:val="center"/>
              <w:rPr>
                <w:rFonts w:ascii="Arial Narrow" w:eastAsia="Arial Narrow" w:hAnsi="Arial Narrow" w:cs="Arial Narrow"/>
              </w:rPr>
            </w:pPr>
          </w:p>
          <w:p w:rsidR="00505EFA" w:rsidRDefault="00505EFA">
            <w:pPr>
              <w:tabs>
                <w:tab w:val="left" w:pos="8931"/>
              </w:tabs>
              <w:jc w:val="center"/>
              <w:rPr>
                <w:rFonts w:ascii="Arial Narrow" w:eastAsia="Arial Narrow" w:hAnsi="Arial Narrow" w:cs="Arial Narrow"/>
              </w:rPr>
            </w:pPr>
          </w:p>
          <w:p w:rsidR="00505EFA" w:rsidRDefault="00505EFA">
            <w:pPr>
              <w:tabs>
                <w:tab w:val="left" w:pos="8931"/>
              </w:tabs>
              <w:jc w:val="center"/>
              <w:rPr>
                <w:rFonts w:ascii="Arial Narrow" w:eastAsia="Arial Narrow" w:hAnsi="Arial Narrow" w:cs="Arial Narrow"/>
              </w:rPr>
            </w:pPr>
          </w:p>
          <w:p w:rsidR="00505EFA" w:rsidRDefault="00AF3BD5">
            <w:pPr>
              <w:tabs>
                <w:tab w:val="left" w:pos="8931"/>
              </w:tabs>
              <w:jc w:val="center"/>
              <w:rPr>
                <w:rFonts w:ascii="Arial Narrow" w:eastAsia="Arial Narrow" w:hAnsi="Arial Narrow" w:cs="Arial Narrow"/>
              </w:rPr>
            </w:pPr>
            <w:r>
              <w:rPr>
                <w:rFonts w:ascii="Arial Narrow" w:eastAsia="Arial Narrow" w:hAnsi="Arial Narrow" w:cs="Arial Narrow"/>
              </w:rPr>
              <w:t>informe</w:t>
            </w:r>
          </w:p>
        </w:tc>
      </w:tr>
      <w:tr w:rsidR="00505EFA">
        <w:trPr>
          <w:trHeight w:val="2540"/>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22</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Revisar la competencia en seguridad vial de los colaboradores que realizan desplazamientos laborales al servicio de la organización.</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V</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Profesional Universitario Talento humano</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Formato matriz de conocimiento PESV (ARFFO-049)</w:t>
            </w:r>
          </w:p>
        </w:tc>
        <w:tc>
          <w:tcPr>
            <w:tcW w:w="0" w:type="auto"/>
            <w:tcBorders>
              <w:top w:val="nil"/>
              <w:left w:val="single" w:sz="4" w:space="0" w:color="000000"/>
              <w:bottom w:val="single" w:sz="4" w:space="0" w:color="000000"/>
              <w:right w:val="single" w:sz="4" w:space="0" w:color="000000"/>
            </w:tcBorders>
            <w:shd w:val="clear" w:color="auto" w:fill="FFFFFF"/>
          </w:tcPr>
          <w:p w:rsidR="00505EFA" w:rsidRDefault="00505EFA">
            <w:pPr>
              <w:tabs>
                <w:tab w:val="left" w:pos="8931"/>
              </w:tabs>
              <w:jc w:val="both"/>
              <w:rPr>
                <w:rFonts w:ascii="Arial Narrow" w:eastAsia="Arial Narrow" w:hAnsi="Arial Narrow" w:cs="Arial Narrow"/>
                <w:color w:val="0000FF"/>
                <w:u w:val="single"/>
              </w:rPr>
            </w:pPr>
          </w:p>
          <w:p w:rsidR="00505EFA" w:rsidRDefault="00505EFA">
            <w:pPr>
              <w:tabs>
                <w:tab w:val="left" w:pos="8931"/>
              </w:tabs>
              <w:jc w:val="both"/>
              <w:rPr>
                <w:rFonts w:ascii="Arial Narrow" w:eastAsia="Arial Narrow" w:hAnsi="Arial Narrow" w:cs="Arial Narrow"/>
                <w:color w:val="0000FF"/>
                <w:u w:val="single"/>
              </w:rPr>
            </w:pPr>
          </w:p>
          <w:p w:rsidR="00505EFA" w:rsidRDefault="00AF3BD5">
            <w:pPr>
              <w:tabs>
                <w:tab w:val="left" w:pos="8931"/>
              </w:tabs>
              <w:jc w:val="both"/>
              <w:rPr>
                <w:rFonts w:ascii="Arial Narrow" w:eastAsia="Arial Narrow" w:hAnsi="Arial Narrow" w:cs="Arial Narrow"/>
              </w:rPr>
            </w:pPr>
            <w:hyperlink r:id="rId78" w:anchor="gid=203905372">
              <w:r>
                <w:rPr>
                  <w:rFonts w:ascii="Arial Narrow" w:eastAsia="Arial Narrow" w:hAnsi="Arial Narrow" w:cs="Arial Narrow"/>
                  <w:color w:val="0000FF"/>
                  <w:u w:val="single"/>
                </w:rPr>
                <w:t>https://docs.google.com/spreadsheets/d/18s9yDEfsfJ06zixcSjzvjNkXSe0RmuIX/edit?gid=203905372#gid=203905372</w:t>
              </w:r>
            </w:hyperlink>
            <w:r>
              <w:rPr>
                <w:rFonts w:ascii="Arial Narrow" w:eastAsia="Arial Narrow" w:hAnsi="Arial Narrow" w:cs="Arial Narrow"/>
              </w:rPr>
              <w:t xml:space="preserve"> </w:t>
            </w:r>
          </w:p>
        </w:tc>
      </w:tr>
      <w:tr w:rsidR="00505EFA">
        <w:trPr>
          <w:trHeight w:val="607"/>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23</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Realizar la evaluación anual de las competencias de los colaboradores que se desplazan en misión y de los colaboradores directamente involucrados en la seguridad vial de la organización, Talento Humano y Recursos Físicos (recursos físicos solicitar por med</w:t>
            </w:r>
            <w:r>
              <w:rPr>
                <w:rFonts w:ascii="Arial Narrow" w:eastAsia="Arial Narrow" w:hAnsi="Arial Narrow" w:cs="Arial Narrow"/>
              </w:rPr>
              <w:t>io de una nota interna responsabilidad de funcionarios, que funcionarios tienen la competencia de conducción</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H</w:t>
            </w:r>
          </w:p>
        </w:tc>
        <w:tc>
          <w:tcPr>
            <w:tcW w:w="0" w:type="auto"/>
            <w:tcBorders>
              <w:top w:val="single" w:sz="4" w:space="0" w:color="000000"/>
              <w:left w:val="nil"/>
              <w:bottom w:val="single" w:sz="4" w:space="0" w:color="000000"/>
              <w:right w:val="single" w:sz="4" w:space="0" w:color="000000"/>
            </w:tcBorders>
          </w:tcPr>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Profesional Universitario Talento Humano</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Técnico Administrativo grado 1 Recursos Físicos</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-Formato evaluación anual de comportamiento. (ARFFO-050)</w:t>
            </w:r>
          </w:p>
        </w:tc>
        <w:tc>
          <w:tcPr>
            <w:tcW w:w="0" w:type="auto"/>
            <w:tcBorders>
              <w:top w:val="nil"/>
              <w:left w:val="single" w:sz="4" w:space="0" w:color="000000"/>
              <w:bottom w:val="single" w:sz="4" w:space="0" w:color="000000"/>
              <w:right w:val="single" w:sz="4" w:space="0" w:color="000000"/>
            </w:tcBorders>
            <w:shd w:val="clear" w:color="auto" w:fill="FFFFFF"/>
          </w:tcPr>
          <w:p w:rsidR="00505EFA" w:rsidRDefault="00AF3BD5">
            <w:pPr>
              <w:tabs>
                <w:tab w:val="left" w:pos="8931"/>
              </w:tabs>
              <w:jc w:val="both"/>
              <w:rPr>
                <w:rFonts w:ascii="Arial Narrow" w:eastAsia="Arial Narrow" w:hAnsi="Arial Narrow" w:cs="Arial Narrow"/>
              </w:rPr>
            </w:pPr>
            <w:hyperlink r:id="rId79" w:anchor="gid=678157333">
              <w:r>
                <w:rPr>
                  <w:rFonts w:ascii="Arial Narrow" w:eastAsia="Arial Narrow" w:hAnsi="Arial Narrow" w:cs="Arial Narrow"/>
                  <w:color w:val="0000FF"/>
                  <w:u w:val="single"/>
                </w:rPr>
                <w:t>https://docs.google.com/spreadsheets/d/1qblqPcdyjpFHmszLLjVSsWMmuLbwS</w:t>
              </w:r>
              <w:r>
                <w:rPr>
                  <w:rFonts w:ascii="Arial Narrow" w:eastAsia="Arial Narrow" w:hAnsi="Arial Narrow" w:cs="Arial Narrow"/>
                  <w:color w:val="0000FF"/>
                  <w:u w:val="single"/>
                </w:rPr>
                <w:t>xWL/edit?gid=678157333#gid=678157333</w:t>
              </w:r>
            </w:hyperlink>
            <w:r>
              <w:rPr>
                <w:rFonts w:ascii="Arial Narrow" w:eastAsia="Arial Narrow" w:hAnsi="Arial Narrow" w:cs="Arial Narrow"/>
              </w:rPr>
              <w:t xml:space="preserve"> </w:t>
            </w:r>
          </w:p>
        </w:tc>
      </w:tr>
      <w:tr w:rsidR="00505EFA">
        <w:trPr>
          <w:trHeight w:val="2100"/>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24</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Revisar las responsabilidades y funciones en materia de seguridad vial de todos los colaboradores que realizan desplazamientos laborales o en misión.</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V</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 xml:space="preserve">Profesional Universitario (Talento Humano) </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Política actual de seguridad vial de la alcaldía municipal de palmira (Resolución 528 de 2023).</w:t>
            </w:r>
          </w:p>
        </w:tc>
        <w:tc>
          <w:tcPr>
            <w:tcW w:w="0" w:type="auto"/>
            <w:tcBorders>
              <w:top w:val="nil"/>
              <w:left w:val="single" w:sz="4" w:space="0" w:color="000000"/>
              <w:bottom w:val="single" w:sz="4" w:space="0" w:color="000000"/>
              <w:right w:val="single" w:sz="4" w:space="0" w:color="000000"/>
            </w:tcBorders>
          </w:tcPr>
          <w:p w:rsidR="00505EFA" w:rsidRDefault="00505EFA">
            <w:pPr>
              <w:tabs>
                <w:tab w:val="left" w:pos="8931"/>
              </w:tabs>
              <w:jc w:val="both"/>
              <w:rPr>
                <w:rFonts w:ascii="Arial Narrow" w:eastAsia="Arial Narrow" w:hAnsi="Arial Narrow" w:cs="Arial Narrow"/>
                <w:color w:val="0000FF"/>
                <w:u w:val="single"/>
              </w:rPr>
            </w:pPr>
          </w:p>
          <w:p w:rsidR="00505EFA" w:rsidRDefault="00AF3BD5">
            <w:pPr>
              <w:tabs>
                <w:tab w:val="left" w:pos="8931"/>
              </w:tabs>
              <w:jc w:val="both"/>
              <w:rPr>
                <w:rFonts w:ascii="Arial Narrow" w:eastAsia="Arial Narrow" w:hAnsi="Arial Narrow" w:cs="Arial Narrow"/>
              </w:rPr>
            </w:pPr>
            <w:hyperlink r:id="rId80">
              <w:r>
                <w:rPr>
                  <w:rFonts w:ascii="Arial Narrow" w:eastAsia="Arial Narrow" w:hAnsi="Arial Narrow" w:cs="Arial Narrow"/>
                  <w:color w:val="0000FF"/>
                  <w:u w:val="single"/>
                </w:rPr>
                <w:t>https://drive.google.com/file/d/1G9sRVENGP8v4W5sz1sAzM</w:t>
              </w:r>
              <w:r>
                <w:rPr>
                  <w:rFonts w:ascii="Arial Narrow" w:eastAsia="Arial Narrow" w:hAnsi="Arial Narrow" w:cs="Arial Narrow"/>
                  <w:color w:val="0000FF"/>
                  <w:u w:val="single"/>
                </w:rPr>
                <w:t>zpnH1C_ZuzK/view?usp=drive_link</w:t>
              </w:r>
            </w:hyperlink>
            <w:r>
              <w:rPr>
                <w:rFonts w:ascii="Arial Narrow" w:eastAsia="Arial Narrow" w:hAnsi="Arial Narrow" w:cs="Arial Narrow"/>
              </w:rPr>
              <w:t xml:space="preserve"> </w:t>
            </w:r>
          </w:p>
        </w:tc>
      </w:tr>
      <w:tr w:rsidR="00505EFA">
        <w:trPr>
          <w:trHeight w:val="3017"/>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highlight w:val="yellow"/>
              </w:rPr>
            </w:pPr>
            <w:r>
              <w:rPr>
                <w:rFonts w:ascii="Arial Narrow" w:eastAsia="Arial Narrow" w:hAnsi="Arial Narrow" w:cs="Arial Narrow"/>
              </w:rPr>
              <w:t>25</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Evaluar el comportamiento de los colaboradores relacionado con la seguridad vial, al menos una vez al año.</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V</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 xml:space="preserve">Técnico Administrativo grado 1  Recursos Físicos </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Encuesta de caracterización de actores viales y percepción de riesgo.</w:t>
            </w:r>
            <w:r>
              <w:rPr>
                <w:rFonts w:ascii="Arial Narrow" w:eastAsia="Arial Narrow" w:hAnsi="Arial Narrow" w:cs="Arial Narrow"/>
              </w:rPr>
              <w:br/>
            </w:r>
            <w:r>
              <w:rPr>
                <w:rFonts w:ascii="Arial Narrow" w:eastAsia="Arial Narrow" w:hAnsi="Arial Narrow" w:cs="Arial Narrow"/>
              </w:rPr>
              <w:br/>
              <w:t>- Formato evaluación anual de comportamiento (ARFFO-050).</w:t>
            </w:r>
          </w:p>
        </w:tc>
        <w:tc>
          <w:tcPr>
            <w:tcW w:w="0" w:type="auto"/>
            <w:tcBorders>
              <w:top w:val="nil"/>
              <w:left w:val="single" w:sz="4" w:space="0" w:color="000000"/>
              <w:bottom w:val="single" w:sz="4" w:space="0" w:color="000000"/>
              <w:right w:val="single" w:sz="4" w:space="0" w:color="000000"/>
            </w:tcBorders>
          </w:tcPr>
          <w:p w:rsidR="00505EFA" w:rsidRDefault="00AF3BD5">
            <w:pPr>
              <w:tabs>
                <w:tab w:val="left" w:pos="8931"/>
              </w:tabs>
              <w:jc w:val="both"/>
              <w:rPr>
                <w:rFonts w:ascii="Arial Narrow" w:eastAsia="Arial Narrow" w:hAnsi="Arial Narrow" w:cs="Arial Narrow"/>
              </w:rPr>
            </w:pPr>
            <w:hyperlink r:id="rId81" w:anchor="gid=678157333">
              <w:r>
                <w:rPr>
                  <w:rFonts w:ascii="Arial Narrow" w:eastAsia="Arial Narrow" w:hAnsi="Arial Narrow" w:cs="Arial Narrow"/>
                  <w:color w:val="0000FF"/>
                  <w:u w:val="single"/>
                </w:rPr>
                <w:t>https://docs.google.com/spreadsheets/d/1qblqPcdyjpFHmszLLjVSsWMmuLbwSxWL/edit?gid=678157333#gid=678157333</w:t>
              </w:r>
            </w:hyperlink>
          </w:p>
          <w:p w:rsidR="00505EFA" w:rsidRDefault="00505EFA">
            <w:pPr>
              <w:widowControl w:val="0"/>
              <w:rPr>
                <w:rFonts w:ascii="Arial Narrow" w:eastAsia="Arial Narrow" w:hAnsi="Arial Narrow" w:cs="Arial Narrow"/>
              </w:rPr>
            </w:pPr>
          </w:p>
        </w:tc>
      </w:tr>
      <w:tr w:rsidR="00505EFA">
        <w:trPr>
          <w:trHeight w:val="3868"/>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highlight w:val="yellow"/>
              </w:rPr>
            </w:pPr>
            <w:r>
              <w:rPr>
                <w:rFonts w:ascii="Arial Narrow" w:eastAsia="Arial Narrow" w:hAnsi="Arial Narrow" w:cs="Arial Narrow"/>
              </w:rPr>
              <w:t>26</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Implementar las encuestas de evaluación de comportamientos interdependientes como herramienta de sensibilización y seguimiento al logro de com</w:t>
            </w:r>
            <w:r>
              <w:rPr>
                <w:rFonts w:ascii="Arial Narrow" w:eastAsia="Arial Narrow" w:hAnsi="Arial Narrow" w:cs="Arial Narrow"/>
              </w:rPr>
              <w:t>portamientos interdependientes por parte de los colaboradores de la Alcaldía.</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H</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Técnico Administrativo grado 1 Recursos Físicos</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Formato Comportamientos interdependientes. (ARFFO-051)</w:t>
            </w:r>
          </w:p>
        </w:tc>
        <w:tc>
          <w:tcPr>
            <w:tcW w:w="0" w:type="auto"/>
            <w:tcBorders>
              <w:top w:val="nil"/>
              <w:left w:val="single" w:sz="4" w:space="0" w:color="000000"/>
              <w:bottom w:val="single" w:sz="4" w:space="0" w:color="000000"/>
              <w:right w:val="single" w:sz="4" w:space="0" w:color="000000"/>
            </w:tcBorders>
          </w:tcPr>
          <w:p w:rsidR="00505EFA" w:rsidRDefault="00505EFA">
            <w:pPr>
              <w:tabs>
                <w:tab w:val="left" w:pos="8931"/>
              </w:tabs>
              <w:jc w:val="both"/>
              <w:rPr>
                <w:rFonts w:ascii="Arial Narrow" w:eastAsia="Arial Narrow" w:hAnsi="Arial Narrow" w:cs="Arial Narrow"/>
                <w:color w:val="0000FF"/>
                <w:u w:val="single"/>
              </w:rPr>
            </w:pPr>
          </w:p>
          <w:p w:rsidR="00505EFA" w:rsidRDefault="00505EFA">
            <w:pPr>
              <w:tabs>
                <w:tab w:val="left" w:pos="8931"/>
              </w:tabs>
              <w:jc w:val="both"/>
              <w:rPr>
                <w:rFonts w:ascii="Arial Narrow" w:eastAsia="Arial Narrow" w:hAnsi="Arial Narrow" w:cs="Arial Narrow"/>
                <w:color w:val="0000FF"/>
                <w:u w:val="single"/>
              </w:rPr>
            </w:pPr>
          </w:p>
          <w:p w:rsidR="00505EFA" w:rsidRDefault="00505EFA">
            <w:pPr>
              <w:tabs>
                <w:tab w:val="left" w:pos="8931"/>
              </w:tabs>
              <w:jc w:val="both"/>
              <w:rPr>
                <w:rFonts w:ascii="Arial Narrow" w:eastAsia="Arial Narrow" w:hAnsi="Arial Narrow" w:cs="Arial Narrow"/>
                <w:color w:val="0000FF"/>
                <w:u w:val="single"/>
              </w:rPr>
            </w:pPr>
          </w:p>
          <w:p w:rsidR="00505EFA" w:rsidRDefault="00AF3BD5">
            <w:pPr>
              <w:tabs>
                <w:tab w:val="left" w:pos="8931"/>
              </w:tabs>
              <w:jc w:val="both"/>
              <w:rPr>
                <w:rFonts w:ascii="Arial Narrow" w:eastAsia="Arial Narrow" w:hAnsi="Arial Narrow" w:cs="Arial Narrow"/>
              </w:rPr>
            </w:pPr>
            <w:hyperlink r:id="rId82" w:anchor="gid=1022350022">
              <w:r>
                <w:rPr>
                  <w:rFonts w:ascii="Arial Narrow" w:eastAsia="Arial Narrow" w:hAnsi="Arial Narrow" w:cs="Arial Narrow"/>
                  <w:color w:val="0000FF"/>
                  <w:u w:val="single"/>
                </w:rPr>
                <w:t>https://docs.google.com/spreadsheets/d/1W4mpPJA0sp26gA2yryvFX2wTNPKS5dgT/edit?gid=1022350022#gid=1022350022</w:t>
              </w:r>
            </w:hyperlink>
            <w:r>
              <w:rPr>
                <w:rFonts w:ascii="Arial Narrow" w:eastAsia="Arial Narrow" w:hAnsi="Arial Narrow" w:cs="Arial Narrow"/>
              </w:rPr>
              <w:t xml:space="preserve"> </w:t>
            </w:r>
          </w:p>
        </w:tc>
      </w:tr>
      <w:tr w:rsidR="00505EFA">
        <w:trPr>
          <w:trHeight w:val="900"/>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27</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Revisar el plan de preparación y respuesta ante emergencias viales.</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V</w:t>
            </w:r>
          </w:p>
        </w:tc>
        <w:tc>
          <w:tcPr>
            <w:tcW w:w="0" w:type="auto"/>
            <w:tcBorders>
              <w:top w:val="single" w:sz="4" w:space="0" w:color="000000"/>
              <w:left w:val="nil"/>
              <w:bottom w:val="single" w:sz="4" w:space="0" w:color="000000"/>
              <w:right w:val="single" w:sz="4" w:space="0" w:color="000000"/>
            </w:tcBorders>
          </w:tcPr>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Profesional Universitario en Seguridad y Salud en el Trabajo</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Plan de preparación y respuesta ante emergencias viales actual (ARFFO-052)</w:t>
            </w:r>
          </w:p>
        </w:tc>
        <w:tc>
          <w:tcPr>
            <w:tcW w:w="0" w:type="auto"/>
            <w:tcBorders>
              <w:top w:val="nil"/>
              <w:left w:val="single" w:sz="4" w:space="0" w:color="000000"/>
              <w:bottom w:val="single" w:sz="4" w:space="0" w:color="000000"/>
              <w:right w:val="single" w:sz="4" w:space="0" w:color="000000"/>
            </w:tcBorders>
          </w:tcPr>
          <w:p w:rsidR="00505EFA" w:rsidRDefault="00AF3BD5">
            <w:pPr>
              <w:tabs>
                <w:tab w:val="left" w:pos="8931"/>
              </w:tabs>
              <w:jc w:val="both"/>
              <w:rPr>
                <w:rFonts w:ascii="Arial Narrow" w:eastAsia="Arial Narrow" w:hAnsi="Arial Narrow" w:cs="Arial Narrow"/>
              </w:rPr>
            </w:pPr>
            <w:hyperlink r:id="rId83" w:anchor="gid=1623714697">
              <w:r>
                <w:rPr>
                  <w:rFonts w:ascii="Arial Narrow" w:eastAsia="Arial Narrow" w:hAnsi="Arial Narrow" w:cs="Arial Narrow"/>
                  <w:color w:val="0000FF"/>
                  <w:u w:val="single"/>
                </w:rPr>
                <w:t>https://docs.google.com/spreadsheets/d/1TfIT5cIWsmotd24LPyMvFd3u8TT1bJ6L/edit?gid=1623714697#gid=1623714697</w:t>
              </w:r>
            </w:hyperlink>
            <w:r>
              <w:rPr>
                <w:rFonts w:ascii="Arial Narrow" w:eastAsia="Arial Narrow" w:hAnsi="Arial Narrow" w:cs="Arial Narrow"/>
              </w:rPr>
              <w:t xml:space="preserve"> </w:t>
            </w:r>
          </w:p>
        </w:tc>
      </w:tr>
      <w:tr w:rsidR="00505EFA">
        <w:trPr>
          <w:trHeight w:val="2019"/>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28</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Aplicar el procedimiento para la investigación interna de siniestros viales y documentar las investigaciones.</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H</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Profesional Universitario en Seguridad y Salud en el Trabajo</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Formato investigación de siniestros viales. (ARFFO-053)</w:t>
            </w:r>
          </w:p>
        </w:tc>
        <w:tc>
          <w:tcPr>
            <w:tcW w:w="0" w:type="auto"/>
            <w:tcBorders>
              <w:top w:val="nil"/>
              <w:left w:val="single" w:sz="4" w:space="0" w:color="000000"/>
              <w:bottom w:val="single" w:sz="4" w:space="0" w:color="000000"/>
              <w:right w:val="single" w:sz="4" w:space="0" w:color="000000"/>
            </w:tcBorders>
          </w:tcPr>
          <w:p w:rsidR="00505EFA" w:rsidRDefault="00AF3BD5">
            <w:pPr>
              <w:tabs>
                <w:tab w:val="left" w:pos="8931"/>
              </w:tabs>
              <w:jc w:val="both"/>
              <w:rPr>
                <w:rFonts w:ascii="Arial Narrow" w:eastAsia="Arial Narrow" w:hAnsi="Arial Narrow" w:cs="Arial Narrow"/>
              </w:rPr>
            </w:pPr>
            <w:hyperlink r:id="rId84" w:anchor="gid=329531671">
              <w:r>
                <w:rPr>
                  <w:rFonts w:ascii="Arial Narrow" w:eastAsia="Arial Narrow" w:hAnsi="Arial Narrow" w:cs="Arial Narrow"/>
                  <w:color w:val="0000FF"/>
                  <w:u w:val="single"/>
                </w:rPr>
                <w:t>https://docs.google.com/spreadsheets/d/1sE1sryksCHUqAx6LSOu0IEbOAGk9oB-o/edit?gid=329531671#gid=329531671</w:t>
              </w:r>
            </w:hyperlink>
            <w:r>
              <w:rPr>
                <w:rFonts w:ascii="Arial Narrow" w:eastAsia="Arial Narrow" w:hAnsi="Arial Narrow" w:cs="Arial Narrow"/>
              </w:rPr>
              <w:t xml:space="preserve"> </w:t>
            </w:r>
          </w:p>
        </w:tc>
      </w:tr>
      <w:tr w:rsidR="00505EFA">
        <w:trPr>
          <w:trHeight w:val="1200"/>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29</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Revisar y documen</w:t>
            </w:r>
            <w:r>
              <w:rPr>
                <w:rFonts w:ascii="Arial Narrow" w:eastAsia="Arial Narrow" w:hAnsi="Arial Narrow" w:cs="Arial Narrow"/>
              </w:rPr>
              <w:t>tar las lecciones aprendidas de siniestros viales.</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V</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 xml:space="preserve">Profesional universitario en Seguridad y Salud en el Trabajo </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Formato Investigación de siniestros viales (ARFFO-053), identificación de lecciones aprendidas.</w:t>
            </w:r>
          </w:p>
        </w:tc>
        <w:tc>
          <w:tcPr>
            <w:tcW w:w="0" w:type="auto"/>
            <w:tcBorders>
              <w:top w:val="nil"/>
              <w:left w:val="single" w:sz="4" w:space="0" w:color="000000"/>
              <w:bottom w:val="single" w:sz="4" w:space="0" w:color="000000"/>
              <w:right w:val="single" w:sz="4" w:space="0" w:color="000000"/>
            </w:tcBorders>
          </w:tcPr>
          <w:p w:rsidR="00505EFA" w:rsidRDefault="00AF3BD5">
            <w:pPr>
              <w:tabs>
                <w:tab w:val="left" w:pos="8931"/>
              </w:tabs>
              <w:jc w:val="both"/>
              <w:rPr>
                <w:rFonts w:ascii="Arial Narrow" w:eastAsia="Arial Narrow" w:hAnsi="Arial Narrow" w:cs="Arial Narrow"/>
              </w:rPr>
            </w:pPr>
            <w:hyperlink r:id="rId85" w:anchor="gid=329531671">
              <w:r>
                <w:rPr>
                  <w:rFonts w:ascii="Arial Narrow" w:eastAsia="Arial Narrow" w:hAnsi="Arial Narrow" w:cs="Arial Narrow"/>
                  <w:color w:val="0000FF"/>
                  <w:u w:val="single"/>
                </w:rPr>
                <w:t>https://docs.google.com/spreadsheets/d/1sE1sryksCHUqAx6LSOu0IEbOAGk9oB-o/edit?gid=329531671#gid=329531671</w:t>
              </w:r>
            </w:hyperlink>
            <w:r>
              <w:rPr>
                <w:rFonts w:ascii="Arial Narrow" w:eastAsia="Arial Narrow" w:hAnsi="Arial Narrow" w:cs="Arial Narrow"/>
              </w:rPr>
              <w:t xml:space="preserve"> </w:t>
            </w:r>
          </w:p>
        </w:tc>
      </w:tr>
      <w:tr w:rsidR="00505EFA">
        <w:trPr>
          <w:trHeight w:val="3159"/>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30</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Revisar las zonas</w:t>
            </w:r>
            <w:r>
              <w:rPr>
                <w:rFonts w:ascii="Arial Narrow" w:eastAsia="Arial Narrow" w:hAnsi="Arial Narrow" w:cs="Arial Narrow"/>
              </w:rPr>
              <w:t xml:space="preserve"> o puntos de conflicto generados por las maniobras de los vehículos y la circulación de peatones en los parqueaderos internos de la Alcaldía.</w:t>
            </w:r>
          </w:p>
        </w:tc>
        <w:tc>
          <w:tcPr>
            <w:tcW w:w="0" w:type="auto"/>
            <w:tcBorders>
              <w:top w:val="single" w:sz="4" w:space="0" w:color="000000"/>
              <w:left w:val="nil"/>
              <w:bottom w:val="single" w:sz="4" w:space="0" w:color="000000"/>
              <w:right w:val="single" w:sz="4" w:space="0" w:color="000000"/>
            </w:tcBorders>
            <w:shd w:val="clear" w:color="auto" w:fill="FFFFFF"/>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highlight w:val="red"/>
              </w:rPr>
            </w:pPr>
            <w:r>
              <w:rPr>
                <w:rFonts w:ascii="Arial Narrow" w:eastAsia="Arial Narrow" w:hAnsi="Arial Narrow" w:cs="Arial Narrow"/>
              </w:rPr>
              <w:t>V</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highlight w:val="red"/>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Profesional Universitario Mantenimiento- Recursos físicos</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Secretaría de Tránsito y transporte</w:t>
            </w: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highlight w:val="red"/>
              </w:rPr>
            </w:pPr>
          </w:p>
          <w:p w:rsidR="00505EFA" w:rsidRDefault="00505EFA">
            <w:pPr>
              <w:widowControl w:val="0"/>
              <w:tabs>
                <w:tab w:val="left" w:pos="8931"/>
              </w:tabs>
              <w:jc w:val="both"/>
              <w:rPr>
                <w:rFonts w:ascii="Arial Narrow" w:eastAsia="Arial Narrow" w:hAnsi="Arial Narrow" w:cs="Arial Narrow"/>
                <w:highlight w:val="red"/>
              </w:rPr>
            </w:pP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Inspecciones de seguridad vial. Formato preoperacional (ARFFO-012)</w:t>
            </w:r>
          </w:p>
        </w:tc>
        <w:tc>
          <w:tcPr>
            <w:tcW w:w="0" w:type="auto"/>
            <w:tcBorders>
              <w:top w:val="nil"/>
              <w:left w:val="single" w:sz="4" w:space="0" w:color="000000"/>
              <w:bottom w:val="single" w:sz="4" w:space="0" w:color="000000"/>
              <w:right w:val="single" w:sz="4" w:space="0" w:color="000000"/>
            </w:tcBorders>
          </w:tcPr>
          <w:p w:rsidR="00505EFA" w:rsidRDefault="00505EFA">
            <w:pPr>
              <w:tabs>
                <w:tab w:val="left" w:pos="8931"/>
              </w:tabs>
              <w:jc w:val="center"/>
              <w:rPr>
                <w:rFonts w:ascii="Arial Narrow" w:eastAsia="Arial Narrow" w:hAnsi="Arial Narrow" w:cs="Arial Narrow"/>
              </w:rPr>
            </w:pPr>
          </w:p>
          <w:p w:rsidR="00505EFA" w:rsidRDefault="00505EFA">
            <w:pPr>
              <w:tabs>
                <w:tab w:val="left" w:pos="8931"/>
              </w:tabs>
              <w:jc w:val="center"/>
              <w:rPr>
                <w:rFonts w:ascii="Arial Narrow" w:eastAsia="Arial Narrow" w:hAnsi="Arial Narrow" w:cs="Arial Narrow"/>
              </w:rPr>
            </w:pPr>
          </w:p>
          <w:p w:rsidR="00505EFA" w:rsidRDefault="00505EFA">
            <w:pPr>
              <w:tabs>
                <w:tab w:val="left" w:pos="8931"/>
              </w:tabs>
              <w:jc w:val="center"/>
              <w:rPr>
                <w:rFonts w:ascii="Arial Narrow" w:eastAsia="Arial Narrow" w:hAnsi="Arial Narrow" w:cs="Arial Narrow"/>
              </w:rPr>
            </w:pPr>
          </w:p>
          <w:p w:rsidR="00505EFA" w:rsidRDefault="00505EFA">
            <w:pPr>
              <w:tabs>
                <w:tab w:val="left" w:pos="8931"/>
              </w:tabs>
              <w:jc w:val="center"/>
              <w:rPr>
                <w:rFonts w:ascii="Arial Narrow" w:eastAsia="Arial Narrow" w:hAnsi="Arial Narrow" w:cs="Arial Narrow"/>
              </w:rPr>
            </w:pPr>
          </w:p>
          <w:p w:rsidR="00505EFA" w:rsidRDefault="00AF3BD5">
            <w:pPr>
              <w:tabs>
                <w:tab w:val="left" w:pos="8931"/>
              </w:tabs>
              <w:jc w:val="center"/>
              <w:rPr>
                <w:rFonts w:ascii="Arial Narrow" w:eastAsia="Arial Narrow" w:hAnsi="Arial Narrow" w:cs="Arial Narrow"/>
              </w:rPr>
            </w:pPr>
            <w:r>
              <w:rPr>
                <w:rFonts w:ascii="Arial Narrow" w:eastAsia="Arial Narrow" w:hAnsi="Arial Narrow" w:cs="Arial Narrow"/>
              </w:rPr>
              <w:t>Informe</w:t>
            </w:r>
          </w:p>
        </w:tc>
      </w:tr>
      <w:tr w:rsidR="00505EFA">
        <w:trPr>
          <w:trHeight w:val="2100"/>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31</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Realizar la planificación de viajes misionales o laborales de los colaboradores de la Alcaldía, teniendo en cuenta los riesgos en relación con la seguridad vial y el sistema seguro.</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H</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Técnico Administrativo grado 1  Recursos Físicos</w:t>
            </w: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 xml:space="preserve">  </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 xml:space="preserve">-Formato planificación de los desplazamientos laborales. ARFFO-054 </w:t>
            </w:r>
          </w:p>
        </w:tc>
        <w:tc>
          <w:tcPr>
            <w:tcW w:w="0" w:type="auto"/>
            <w:tcBorders>
              <w:top w:val="nil"/>
              <w:left w:val="single" w:sz="4" w:space="0" w:color="000000"/>
              <w:bottom w:val="single" w:sz="4" w:space="0" w:color="000000"/>
              <w:right w:val="single" w:sz="4" w:space="0" w:color="000000"/>
            </w:tcBorders>
          </w:tcPr>
          <w:p w:rsidR="00505EFA" w:rsidRDefault="00505EFA">
            <w:pPr>
              <w:tabs>
                <w:tab w:val="left" w:pos="8931"/>
              </w:tabs>
              <w:jc w:val="both"/>
              <w:rPr>
                <w:rFonts w:ascii="Arial Narrow" w:eastAsia="Arial Narrow" w:hAnsi="Arial Narrow" w:cs="Arial Narrow"/>
                <w:color w:val="0000FF"/>
                <w:u w:val="single"/>
              </w:rPr>
            </w:pPr>
          </w:p>
          <w:p w:rsidR="00505EFA" w:rsidRDefault="00505EFA">
            <w:pPr>
              <w:tabs>
                <w:tab w:val="left" w:pos="8931"/>
              </w:tabs>
              <w:jc w:val="both"/>
              <w:rPr>
                <w:rFonts w:ascii="Arial Narrow" w:eastAsia="Arial Narrow" w:hAnsi="Arial Narrow" w:cs="Arial Narrow"/>
                <w:color w:val="0000FF"/>
                <w:u w:val="single"/>
              </w:rPr>
            </w:pPr>
          </w:p>
          <w:p w:rsidR="00505EFA" w:rsidRDefault="00AF3BD5">
            <w:pPr>
              <w:tabs>
                <w:tab w:val="left" w:pos="8931"/>
              </w:tabs>
              <w:jc w:val="both"/>
              <w:rPr>
                <w:rFonts w:ascii="Arial Narrow" w:eastAsia="Arial Narrow" w:hAnsi="Arial Narrow" w:cs="Arial Narrow"/>
              </w:rPr>
            </w:pPr>
            <w:hyperlink r:id="rId86" w:anchor="gid=1922372663">
              <w:r>
                <w:rPr>
                  <w:rFonts w:ascii="Arial Narrow" w:eastAsia="Arial Narrow" w:hAnsi="Arial Narrow" w:cs="Arial Narrow"/>
                  <w:color w:val="0000FF"/>
                  <w:u w:val="single"/>
                </w:rPr>
                <w:t>https://docs.google.com/spreadsheets/d/1rBXiefoiN4xN5Z</w:t>
              </w:r>
              <w:r>
                <w:rPr>
                  <w:rFonts w:ascii="Arial Narrow" w:eastAsia="Arial Narrow" w:hAnsi="Arial Narrow" w:cs="Arial Narrow"/>
                  <w:color w:val="0000FF"/>
                  <w:u w:val="single"/>
                </w:rPr>
                <w:t>Wc5x3EtkP2uPDp3hbi/edit?gid=1922372663#gid=1922372663</w:t>
              </w:r>
            </w:hyperlink>
            <w:r>
              <w:rPr>
                <w:rFonts w:ascii="Arial Narrow" w:eastAsia="Arial Narrow" w:hAnsi="Arial Narrow" w:cs="Arial Narrow"/>
              </w:rPr>
              <w:t xml:space="preserve"> </w:t>
            </w:r>
          </w:p>
        </w:tc>
      </w:tr>
      <w:tr w:rsidR="00505EFA">
        <w:trPr>
          <w:trHeight w:val="1200"/>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32</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Revisar y actualizar la documentación de los conductores y vehículos.</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V</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Técnico Administrativo grado 1 Recursos Físicos</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documentación de conductores y vehículos al servicio de la alcaldía</w:t>
            </w:r>
          </w:p>
        </w:tc>
        <w:tc>
          <w:tcPr>
            <w:tcW w:w="0" w:type="auto"/>
            <w:tcBorders>
              <w:top w:val="nil"/>
              <w:left w:val="single" w:sz="4" w:space="0" w:color="000000"/>
              <w:bottom w:val="single" w:sz="4" w:space="0" w:color="000000"/>
              <w:right w:val="single" w:sz="4" w:space="0" w:color="000000"/>
            </w:tcBorders>
          </w:tcPr>
          <w:p w:rsidR="00505EFA" w:rsidRDefault="00505EFA">
            <w:pPr>
              <w:tabs>
                <w:tab w:val="left" w:pos="8931"/>
              </w:tabs>
              <w:jc w:val="both"/>
              <w:rPr>
                <w:rFonts w:ascii="Arial Narrow" w:eastAsia="Arial Narrow" w:hAnsi="Arial Narrow" w:cs="Arial Narrow"/>
              </w:rPr>
            </w:pPr>
          </w:p>
          <w:p w:rsidR="00505EFA" w:rsidRDefault="00505EFA">
            <w:pPr>
              <w:tabs>
                <w:tab w:val="left" w:pos="8931"/>
              </w:tabs>
              <w:jc w:val="both"/>
              <w:rPr>
                <w:rFonts w:ascii="Arial Narrow" w:eastAsia="Arial Narrow" w:hAnsi="Arial Narrow" w:cs="Arial Narrow"/>
              </w:rPr>
            </w:pPr>
          </w:p>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 xml:space="preserve">Documentos </w:t>
            </w:r>
          </w:p>
        </w:tc>
      </w:tr>
      <w:tr w:rsidR="00505EFA">
        <w:trPr>
          <w:trHeight w:val="2100"/>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33</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Realizar las inspecciones preoperacionales de vehículos.</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H</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Técnico Administrativo grado 1 Recursos Físicos</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 xml:space="preserve">Formato preoperacional para vehículos. (ARFFO012) </w:t>
            </w:r>
          </w:p>
        </w:tc>
        <w:tc>
          <w:tcPr>
            <w:tcW w:w="0" w:type="auto"/>
            <w:tcBorders>
              <w:top w:val="nil"/>
              <w:left w:val="single" w:sz="4" w:space="0" w:color="000000"/>
              <w:bottom w:val="single" w:sz="4" w:space="0" w:color="000000"/>
              <w:right w:val="single" w:sz="4" w:space="0" w:color="000000"/>
            </w:tcBorders>
          </w:tcPr>
          <w:p w:rsidR="00505EFA" w:rsidRDefault="00AF3BD5">
            <w:pPr>
              <w:tabs>
                <w:tab w:val="left" w:pos="8931"/>
              </w:tabs>
              <w:jc w:val="both"/>
              <w:rPr>
                <w:rFonts w:ascii="Arial Narrow" w:eastAsia="Arial Narrow" w:hAnsi="Arial Narrow" w:cs="Arial Narrow"/>
              </w:rPr>
            </w:pPr>
            <w:hyperlink r:id="rId87" w:anchor="gid=1010460932">
              <w:r>
                <w:rPr>
                  <w:rFonts w:ascii="Arial Narrow" w:eastAsia="Arial Narrow" w:hAnsi="Arial Narrow" w:cs="Arial Narrow"/>
                  <w:color w:val="0000FF"/>
                  <w:u w:val="single"/>
                </w:rPr>
                <w:t>https://docs.google.com/spreadsheets/d/1p_QMMDX18JD6VXErrXnNsNV_0VMhpS4f/edit?gid=1010460932#gid=1010460932</w:t>
              </w:r>
            </w:hyperlink>
            <w:r>
              <w:rPr>
                <w:rFonts w:ascii="Arial Narrow" w:eastAsia="Arial Narrow" w:hAnsi="Arial Narrow" w:cs="Arial Narrow"/>
              </w:rPr>
              <w:t xml:space="preserve"> </w:t>
            </w:r>
          </w:p>
        </w:tc>
      </w:tr>
      <w:tr w:rsidR="00505EFA">
        <w:trPr>
          <w:trHeight w:val="1800"/>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34</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Revisar el plan de mantenimiento preventivo para vehículos automotores y no automotores al servicio de la Alcaldía.</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V</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Técnico Administrativo grado 1 Recursos Físicos</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Plan de mantenimiento parque automotor (ARFFO029)</w:t>
            </w:r>
          </w:p>
        </w:tc>
        <w:tc>
          <w:tcPr>
            <w:tcW w:w="0" w:type="auto"/>
            <w:tcBorders>
              <w:top w:val="nil"/>
              <w:left w:val="single" w:sz="4" w:space="0" w:color="000000"/>
              <w:bottom w:val="single" w:sz="4" w:space="0" w:color="000000"/>
              <w:right w:val="single" w:sz="4" w:space="0" w:color="000000"/>
            </w:tcBorders>
          </w:tcPr>
          <w:p w:rsidR="00505EFA" w:rsidRDefault="00AF3BD5">
            <w:pPr>
              <w:tabs>
                <w:tab w:val="left" w:pos="8931"/>
              </w:tabs>
              <w:jc w:val="both"/>
              <w:rPr>
                <w:rFonts w:ascii="Arial Narrow" w:eastAsia="Arial Narrow" w:hAnsi="Arial Narrow" w:cs="Arial Narrow"/>
              </w:rPr>
            </w:pPr>
            <w:hyperlink r:id="rId88">
              <w:r>
                <w:rPr>
                  <w:rFonts w:ascii="Arial Narrow" w:eastAsia="Arial Narrow" w:hAnsi="Arial Narrow" w:cs="Arial Narrow"/>
                  <w:color w:val="0000FF"/>
                  <w:u w:val="single"/>
                </w:rPr>
                <w:t>https://docs.google.com/spreadsheets/d/1RUU-HUJwRyt72nh2S3WTwe5wSVjZ_I1A/edit?usp=drive_link&amp;ouid=11</w:t>
              </w:r>
              <w:r>
                <w:rPr>
                  <w:rFonts w:ascii="Arial Narrow" w:eastAsia="Arial Narrow" w:hAnsi="Arial Narrow" w:cs="Arial Narrow"/>
                  <w:color w:val="0000FF"/>
                  <w:u w:val="single"/>
                </w:rPr>
                <w:t>5477571125097762629&amp;rtpof=true&amp;sd=true</w:t>
              </w:r>
            </w:hyperlink>
            <w:r>
              <w:rPr>
                <w:rFonts w:ascii="Arial Narrow" w:eastAsia="Arial Narrow" w:hAnsi="Arial Narrow" w:cs="Arial Narrow"/>
              </w:rPr>
              <w:t xml:space="preserve"> </w:t>
            </w:r>
          </w:p>
          <w:p w:rsidR="00505EFA" w:rsidRDefault="00505EFA">
            <w:pPr>
              <w:tabs>
                <w:tab w:val="left" w:pos="8931"/>
              </w:tabs>
              <w:jc w:val="both"/>
              <w:rPr>
                <w:rFonts w:ascii="Arial Narrow" w:eastAsia="Arial Narrow" w:hAnsi="Arial Narrow" w:cs="Arial Narrow"/>
                <w:highlight w:val="red"/>
              </w:rPr>
            </w:pPr>
          </w:p>
        </w:tc>
      </w:tr>
      <w:tr w:rsidR="00505EFA">
        <w:trPr>
          <w:trHeight w:val="2071"/>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35</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Hacer seguimiento a los mantenimientos de vehículos programados y ejecutados.</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H</w:t>
            </w:r>
          </w:p>
        </w:tc>
        <w:tc>
          <w:tcPr>
            <w:tcW w:w="0" w:type="auto"/>
            <w:tcBorders>
              <w:top w:val="single" w:sz="4" w:space="0" w:color="000000"/>
              <w:left w:val="nil"/>
              <w:bottom w:val="single" w:sz="4" w:space="0" w:color="000000"/>
              <w:right w:val="single" w:sz="4" w:space="0" w:color="000000"/>
            </w:tcBorders>
          </w:tcPr>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 xml:space="preserve"> </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Técnico Administrativo grado 1 Recursos Físicos</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Plan de mantenimiento para vehículos (ARFFO-029)</w:t>
            </w:r>
          </w:p>
        </w:tc>
        <w:tc>
          <w:tcPr>
            <w:tcW w:w="0" w:type="auto"/>
            <w:tcBorders>
              <w:top w:val="nil"/>
              <w:left w:val="single" w:sz="4" w:space="0" w:color="000000"/>
              <w:bottom w:val="single" w:sz="4" w:space="0" w:color="000000"/>
              <w:right w:val="single" w:sz="4" w:space="0" w:color="000000"/>
            </w:tcBorders>
          </w:tcPr>
          <w:p w:rsidR="00505EFA" w:rsidRDefault="00AF3BD5">
            <w:pPr>
              <w:tabs>
                <w:tab w:val="left" w:pos="8931"/>
              </w:tabs>
              <w:jc w:val="both"/>
              <w:rPr>
                <w:rFonts w:ascii="Arial Narrow" w:eastAsia="Arial Narrow" w:hAnsi="Arial Narrow" w:cs="Arial Narrow"/>
              </w:rPr>
            </w:pPr>
            <w:hyperlink r:id="rId89">
              <w:r>
                <w:rPr>
                  <w:rFonts w:ascii="Arial Narrow" w:eastAsia="Arial Narrow" w:hAnsi="Arial Narrow" w:cs="Arial Narrow"/>
                  <w:color w:val="0000FF"/>
                  <w:u w:val="single"/>
                </w:rPr>
                <w:t>https://docs.google.com/spreadsheets/d/1RUU-HUJwRyt72nh2S3WTwe5wSVjZ_I1A/edit?usp=drive_link&amp;ouid=11</w:t>
              </w:r>
              <w:r>
                <w:rPr>
                  <w:rFonts w:ascii="Arial Narrow" w:eastAsia="Arial Narrow" w:hAnsi="Arial Narrow" w:cs="Arial Narrow"/>
                  <w:color w:val="0000FF"/>
                  <w:u w:val="single"/>
                </w:rPr>
                <w:t>5477571125097762629&amp;rtpof=true&amp;sd=true</w:t>
              </w:r>
            </w:hyperlink>
          </w:p>
          <w:p w:rsidR="00505EFA" w:rsidRDefault="00505EFA">
            <w:pPr>
              <w:tabs>
                <w:tab w:val="left" w:pos="8931"/>
              </w:tabs>
              <w:jc w:val="both"/>
              <w:rPr>
                <w:rFonts w:ascii="Arial Narrow" w:eastAsia="Arial Narrow" w:hAnsi="Arial Narrow" w:cs="Arial Narrow"/>
                <w:highlight w:val="red"/>
              </w:rPr>
            </w:pPr>
          </w:p>
        </w:tc>
      </w:tr>
      <w:tr w:rsidR="00505EFA">
        <w:trPr>
          <w:trHeight w:val="1500"/>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36</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Revisar e implementar la  ficha técnica de  cada vehículo (automotor y no automotor) utilizado para desplazamientos laborales.</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V</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Técnico Administrativo grado 1  Recursos Físicos</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Formato establecido para la ficha técnica de vehículo. (ARFFO-002)</w:t>
            </w:r>
          </w:p>
        </w:tc>
        <w:tc>
          <w:tcPr>
            <w:tcW w:w="0" w:type="auto"/>
            <w:tcBorders>
              <w:top w:val="nil"/>
              <w:left w:val="single" w:sz="4" w:space="0" w:color="000000"/>
              <w:bottom w:val="single" w:sz="4" w:space="0" w:color="000000"/>
              <w:right w:val="single" w:sz="4" w:space="0" w:color="000000"/>
            </w:tcBorders>
          </w:tcPr>
          <w:p w:rsidR="00505EFA" w:rsidRDefault="00AF3BD5">
            <w:pPr>
              <w:tabs>
                <w:tab w:val="left" w:pos="8931"/>
              </w:tabs>
              <w:jc w:val="both"/>
              <w:rPr>
                <w:rFonts w:ascii="Arial Narrow" w:eastAsia="Arial Narrow" w:hAnsi="Arial Narrow" w:cs="Arial Narrow"/>
              </w:rPr>
            </w:pPr>
            <w:hyperlink r:id="rId90" w:anchor="gid=499684896">
              <w:r>
                <w:rPr>
                  <w:rFonts w:ascii="Arial Narrow" w:eastAsia="Arial Narrow" w:hAnsi="Arial Narrow" w:cs="Arial Narrow"/>
                  <w:color w:val="0000FF"/>
                  <w:u w:val="single"/>
                </w:rPr>
                <w:t>https://docs.google.com/spreadsheets/d/1ZsxoEM4CPD1JcAnX3j8</w:t>
              </w:r>
              <w:r>
                <w:rPr>
                  <w:rFonts w:ascii="Arial Narrow" w:eastAsia="Arial Narrow" w:hAnsi="Arial Narrow" w:cs="Arial Narrow"/>
                  <w:color w:val="0000FF"/>
                  <w:u w:val="single"/>
                </w:rPr>
                <w:t>4ENfdVvjYshlH/edit?gid=499684896#gid=499684896</w:t>
              </w:r>
            </w:hyperlink>
            <w:r>
              <w:rPr>
                <w:rFonts w:ascii="Arial Narrow" w:eastAsia="Arial Narrow" w:hAnsi="Arial Narrow" w:cs="Arial Narrow"/>
              </w:rPr>
              <w:t xml:space="preserve"> </w:t>
            </w:r>
          </w:p>
        </w:tc>
      </w:tr>
      <w:tr w:rsidR="00505EFA">
        <w:trPr>
          <w:trHeight w:val="2177"/>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37</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Verificar que los contratistas obligados a diseñar e implementar el PESV de contratistas cumplan con dicha obligación.</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V</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Técnico Administrativo grado 1 Recursos Físicos</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 xml:space="preserve">-Formato verificación PESV de contratistas. (ARFFO-055) </w:t>
            </w:r>
          </w:p>
        </w:tc>
        <w:tc>
          <w:tcPr>
            <w:tcW w:w="0" w:type="auto"/>
            <w:tcBorders>
              <w:top w:val="nil"/>
              <w:left w:val="single" w:sz="4" w:space="0" w:color="000000"/>
              <w:bottom w:val="single" w:sz="4" w:space="0" w:color="000000"/>
              <w:right w:val="single" w:sz="4" w:space="0" w:color="000000"/>
            </w:tcBorders>
          </w:tcPr>
          <w:p w:rsidR="00505EFA" w:rsidRDefault="00AF3BD5">
            <w:pPr>
              <w:tabs>
                <w:tab w:val="left" w:pos="8931"/>
              </w:tabs>
              <w:jc w:val="both"/>
              <w:rPr>
                <w:rFonts w:ascii="Arial Narrow" w:eastAsia="Arial Narrow" w:hAnsi="Arial Narrow" w:cs="Arial Narrow"/>
              </w:rPr>
            </w:pPr>
            <w:hyperlink r:id="rId91" w:anchor="gid=1978192495">
              <w:r>
                <w:rPr>
                  <w:rFonts w:ascii="Arial Narrow" w:eastAsia="Arial Narrow" w:hAnsi="Arial Narrow" w:cs="Arial Narrow"/>
                  <w:color w:val="0000FF"/>
                  <w:u w:val="single"/>
                </w:rPr>
                <w:t>https://docs.google.com/spreadsheets/d/1PETiKShy39mDUiLnktsySZ8QieS</w:t>
              </w:r>
              <w:r>
                <w:rPr>
                  <w:rFonts w:ascii="Arial Narrow" w:eastAsia="Arial Narrow" w:hAnsi="Arial Narrow" w:cs="Arial Narrow"/>
                  <w:color w:val="0000FF"/>
                  <w:u w:val="single"/>
                </w:rPr>
                <w:t>iFjUf/edit?gid=1978192495#gid=1978192495</w:t>
              </w:r>
            </w:hyperlink>
            <w:r>
              <w:rPr>
                <w:rFonts w:ascii="Arial Narrow" w:eastAsia="Arial Narrow" w:hAnsi="Arial Narrow" w:cs="Arial Narrow"/>
              </w:rPr>
              <w:t xml:space="preserve"> </w:t>
            </w:r>
          </w:p>
        </w:tc>
      </w:tr>
      <w:tr w:rsidR="00505EFA">
        <w:trPr>
          <w:trHeight w:val="947"/>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38</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Verificar los requisitos mínimos de seguridad vial que deben cumplir los contratistas, incluyendo conductores y propietarios de vehículos permanentes y ocasionales que, aunque no están obligados a diseñar e implementar un PESV, realizan desplazamientos lab</w:t>
            </w:r>
            <w:r>
              <w:rPr>
                <w:rFonts w:ascii="Arial Narrow" w:eastAsia="Arial Narrow" w:hAnsi="Arial Narrow" w:cs="Arial Narrow"/>
              </w:rPr>
              <w:t>orales para cumplir con el objeto de su contrato con la Alcaldía.</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V</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Técnico Administrativo grado 1 Recursos Físicos</w:t>
            </w: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 xml:space="preserve">-Formato lista de chequeo requisitos mínimos PESV a contratistas. (ARFFO-056) </w:t>
            </w:r>
          </w:p>
        </w:tc>
        <w:tc>
          <w:tcPr>
            <w:tcW w:w="0" w:type="auto"/>
            <w:tcBorders>
              <w:top w:val="nil"/>
              <w:left w:val="single" w:sz="4" w:space="0" w:color="000000"/>
              <w:bottom w:val="single" w:sz="4" w:space="0" w:color="000000"/>
              <w:right w:val="single" w:sz="4" w:space="0" w:color="000000"/>
            </w:tcBorders>
          </w:tcPr>
          <w:p w:rsidR="00505EFA" w:rsidRDefault="00AF3BD5">
            <w:pPr>
              <w:tabs>
                <w:tab w:val="left" w:pos="8931"/>
              </w:tabs>
              <w:jc w:val="both"/>
              <w:rPr>
                <w:rFonts w:ascii="Arial Narrow" w:eastAsia="Arial Narrow" w:hAnsi="Arial Narrow" w:cs="Arial Narrow"/>
              </w:rPr>
            </w:pPr>
            <w:hyperlink r:id="rId92">
              <w:r>
                <w:rPr>
                  <w:rFonts w:ascii="Arial Narrow" w:eastAsia="Arial Narrow" w:hAnsi="Arial Narrow" w:cs="Arial Narrow"/>
                  <w:color w:val="0000FF"/>
                  <w:u w:val="single"/>
                </w:rPr>
                <w:t>https://docs.google.com/spreadsheets/d/1fk8rIl3hJ-xgd2J2dc1z-UFi7QFRZg4b/edit?usp=drive_web&amp;ouid=115477571125</w:t>
              </w:r>
              <w:r>
                <w:rPr>
                  <w:rFonts w:ascii="Arial Narrow" w:eastAsia="Arial Narrow" w:hAnsi="Arial Narrow" w:cs="Arial Narrow"/>
                  <w:color w:val="0000FF"/>
                  <w:u w:val="single"/>
                </w:rPr>
                <w:t>097762629&amp;rtpof=true</w:t>
              </w:r>
            </w:hyperlink>
            <w:r>
              <w:rPr>
                <w:rFonts w:ascii="Arial Narrow" w:eastAsia="Arial Narrow" w:hAnsi="Arial Narrow" w:cs="Arial Narrow"/>
              </w:rPr>
              <w:t xml:space="preserve"> </w:t>
            </w:r>
          </w:p>
        </w:tc>
      </w:tr>
      <w:tr w:rsidR="00505EFA">
        <w:trPr>
          <w:trHeight w:val="2100"/>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39</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Impartir lineamientos para el cumplimiento de las obligaciones en seguridad vial establecidas a los contratistas que realizan desplazamientos laborales.</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H</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rPr>
            </w:pP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 xml:space="preserve">Subsecretaría de Recursos Físicos y Servicios Generales </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Mecanismo de designación y evaluación de desempeño de supervisores.</w:t>
            </w:r>
          </w:p>
        </w:tc>
        <w:tc>
          <w:tcPr>
            <w:tcW w:w="0" w:type="auto"/>
            <w:tcBorders>
              <w:top w:val="nil"/>
              <w:left w:val="single" w:sz="4" w:space="0" w:color="000000"/>
              <w:bottom w:val="single" w:sz="4" w:space="0" w:color="000000"/>
              <w:right w:val="single" w:sz="4" w:space="0" w:color="000000"/>
            </w:tcBorders>
          </w:tcPr>
          <w:p w:rsidR="00505EFA" w:rsidRDefault="00505EFA">
            <w:pPr>
              <w:tabs>
                <w:tab w:val="left" w:pos="8931"/>
              </w:tabs>
              <w:jc w:val="both"/>
              <w:rPr>
                <w:rFonts w:ascii="Arial Narrow" w:eastAsia="Arial Narrow" w:hAnsi="Arial Narrow" w:cs="Arial Narrow"/>
              </w:rPr>
            </w:pPr>
          </w:p>
          <w:p w:rsidR="00505EFA" w:rsidRDefault="00505EFA">
            <w:pPr>
              <w:tabs>
                <w:tab w:val="left" w:pos="8931"/>
              </w:tabs>
              <w:jc w:val="both"/>
              <w:rPr>
                <w:rFonts w:ascii="Arial Narrow" w:eastAsia="Arial Narrow" w:hAnsi="Arial Narrow" w:cs="Arial Narrow"/>
              </w:rPr>
            </w:pPr>
          </w:p>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 xml:space="preserve">Circular </w:t>
            </w:r>
          </w:p>
        </w:tc>
      </w:tr>
      <w:tr w:rsidR="00505EFA">
        <w:trPr>
          <w:trHeight w:val="2518"/>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40</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Garantizar la conservación de los documentos del PESV.</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H</w:t>
            </w:r>
          </w:p>
        </w:tc>
        <w:tc>
          <w:tcPr>
            <w:tcW w:w="0" w:type="auto"/>
            <w:tcBorders>
              <w:top w:val="single" w:sz="4" w:space="0" w:color="000000"/>
              <w:left w:val="nil"/>
              <w:bottom w:val="single" w:sz="4" w:space="0" w:color="000000"/>
              <w:right w:val="single" w:sz="4" w:space="0" w:color="000000"/>
            </w:tcBorders>
          </w:tcPr>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Técnico Administrativo grado 1 Recursos Físicos</w:t>
            </w:r>
          </w:p>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Profesional Universitario  en Seguridad y salud en el Trabajo Talento Humano</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Documentos, registros y evidencias del PESV.</w:t>
            </w:r>
          </w:p>
        </w:tc>
        <w:tc>
          <w:tcPr>
            <w:tcW w:w="0" w:type="auto"/>
            <w:tcBorders>
              <w:top w:val="nil"/>
              <w:left w:val="single" w:sz="4" w:space="0" w:color="000000"/>
              <w:bottom w:val="single" w:sz="4" w:space="0" w:color="000000"/>
              <w:right w:val="single" w:sz="4" w:space="0" w:color="000000"/>
            </w:tcBorders>
          </w:tcPr>
          <w:p w:rsidR="00505EFA" w:rsidRDefault="00505EFA">
            <w:pPr>
              <w:tabs>
                <w:tab w:val="left" w:pos="8931"/>
              </w:tabs>
              <w:jc w:val="both"/>
              <w:rPr>
                <w:rFonts w:ascii="Arial Narrow" w:eastAsia="Arial Narrow" w:hAnsi="Arial Narrow" w:cs="Arial Narrow"/>
                <w:color w:val="0000FF"/>
                <w:u w:val="single"/>
              </w:rPr>
            </w:pPr>
          </w:p>
          <w:p w:rsidR="00505EFA" w:rsidRDefault="00505EFA">
            <w:pPr>
              <w:tabs>
                <w:tab w:val="left" w:pos="8931"/>
              </w:tabs>
              <w:jc w:val="both"/>
              <w:rPr>
                <w:rFonts w:ascii="Arial Narrow" w:eastAsia="Arial Narrow" w:hAnsi="Arial Narrow" w:cs="Arial Narrow"/>
                <w:color w:val="0000FF"/>
                <w:u w:val="single"/>
              </w:rPr>
            </w:pPr>
          </w:p>
          <w:p w:rsidR="00505EFA" w:rsidRDefault="00AF3BD5">
            <w:pPr>
              <w:tabs>
                <w:tab w:val="left" w:pos="8931"/>
              </w:tabs>
              <w:jc w:val="both"/>
              <w:rPr>
                <w:rFonts w:ascii="Arial Narrow" w:eastAsia="Arial Narrow" w:hAnsi="Arial Narrow" w:cs="Arial Narrow"/>
              </w:rPr>
            </w:pPr>
            <w:hyperlink r:id="rId93">
              <w:r>
                <w:rPr>
                  <w:rFonts w:ascii="Arial Narrow" w:eastAsia="Arial Narrow" w:hAnsi="Arial Narrow" w:cs="Arial Narrow"/>
                  <w:color w:val="0000FF"/>
                  <w:u w:val="single"/>
                </w:rPr>
                <w:t>https://drive.google.com/</w:t>
              </w:r>
              <w:r>
                <w:rPr>
                  <w:rFonts w:ascii="Arial Narrow" w:eastAsia="Arial Narrow" w:hAnsi="Arial Narrow" w:cs="Arial Narrow"/>
                  <w:color w:val="0000FF"/>
                  <w:u w:val="single"/>
                </w:rPr>
                <w:t>drive/folders/16hak7gPDhT21wuBHT2USVv4x5LDFGKRp?usp=drive_link</w:t>
              </w:r>
            </w:hyperlink>
            <w:r>
              <w:rPr>
                <w:rFonts w:ascii="Arial Narrow" w:eastAsia="Arial Narrow" w:hAnsi="Arial Narrow" w:cs="Arial Narrow"/>
              </w:rPr>
              <w:t xml:space="preserve"> </w:t>
            </w:r>
          </w:p>
        </w:tc>
      </w:tr>
      <w:tr w:rsidR="00505EFA">
        <w:trPr>
          <w:trHeight w:val="900"/>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41</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 xml:space="preserve">Realizar seguimiento por la organización. ( fase 3 del PESV)  </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center"/>
              <w:rPr>
                <w:rFonts w:ascii="Arial Narrow" w:eastAsia="Arial Narrow" w:hAnsi="Arial Narrow" w:cs="Arial Narrow"/>
              </w:rPr>
            </w:pPr>
          </w:p>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V</w:t>
            </w:r>
          </w:p>
        </w:tc>
        <w:tc>
          <w:tcPr>
            <w:tcW w:w="0" w:type="auto"/>
            <w:tcBorders>
              <w:top w:val="single" w:sz="4" w:space="0" w:color="000000"/>
              <w:left w:val="nil"/>
              <w:bottom w:val="single" w:sz="4" w:space="0" w:color="000000"/>
              <w:right w:val="single" w:sz="4" w:space="0" w:color="000000"/>
            </w:tcBorders>
          </w:tcPr>
          <w:p w:rsidR="00505EFA" w:rsidRDefault="00505EFA">
            <w:pPr>
              <w:widowControl w:val="0"/>
              <w:tabs>
                <w:tab w:val="left" w:pos="8931"/>
              </w:tabs>
              <w:jc w:val="both"/>
              <w:rPr>
                <w:rFonts w:ascii="Arial Narrow" w:eastAsia="Arial Narrow" w:hAnsi="Arial Narrow" w:cs="Arial Narrow"/>
              </w:rPr>
            </w:pPr>
          </w:p>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Comité Plan Estratégico de Seguridad Vial</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fases 1 y 2 del PESV.</w:t>
            </w:r>
          </w:p>
        </w:tc>
        <w:tc>
          <w:tcPr>
            <w:tcW w:w="0" w:type="auto"/>
            <w:tcBorders>
              <w:top w:val="nil"/>
              <w:left w:val="single" w:sz="4" w:space="0" w:color="000000"/>
              <w:bottom w:val="single" w:sz="4" w:space="0" w:color="000000"/>
              <w:right w:val="single" w:sz="4" w:space="0" w:color="000000"/>
            </w:tcBorders>
          </w:tcPr>
          <w:p w:rsidR="00505EFA" w:rsidRDefault="00505EFA">
            <w:pPr>
              <w:tabs>
                <w:tab w:val="left" w:pos="8931"/>
              </w:tabs>
              <w:jc w:val="both"/>
              <w:rPr>
                <w:rFonts w:ascii="Arial Narrow" w:eastAsia="Arial Narrow" w:hAnsi="Arial Narrow" w:cs="Arial Narrow"/>
              </w:rPr>
            </w:pPr>
          </w:p>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Informe</w:t>
            </w:r>
          </w:p>
        </w:tc>
      </w:tr>
      <w:tr w:rsidR="00505EFA">
        <w:trPr>
          <w:trHeight w:val="900"/>
        </w:trPr>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42</w:t>
            </w:r>
          </w:p>
        </w:tc>
        <w:tc>
          <w:tcPr>
            <w:tcW w:w="0" w:type="auto"/>
            <w:tcBorders>
              <w:top w:val="nil"/>
              <w:left w:val="nil"/>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Evaluar mejora continua (fase 4 del PESV),</w:t>
            </w:r>
          </w:p>
        </w:tc>
        <w:tc>
          <w:tcPr>
            <w:tcW w:w="0" w:type="auto"/>
            <w:tcBorders>
              <w:top w:val="single" w:sz="4" w:space="0" w:color="000000"/>
              <w:left w:val="nil"/>
              <w:bottom w:val="single" w:sz="4" w:space="0" w:color="000000"/>
              <w:right w:val="single" w:sz="4" w:space="0" w:color="000000"/>
            </w:tcBorders>
          </w:tcPr>
          <w:p w:rsidR="00505EFA" w:rsidRDefault="00AF3BD5">
            <w:pPr>
              <w:widowControl w:val="0"/>
              <w:tabs>
                <w:tab w:val="left" w:pos="8931"/>
              </w:tabs>
              <w:jc w:val="center"/>
              <w:rPr>
                <w:rFonts w:ascii="Arial Narrow" w:eastAsia="Arial Narrow" w:hAnsi="Arial Narrow" w:cs="Arial Narrow"/>
              </w:rPr>
            </w:pPr>
            <w:r>
              <w:rPr>
                <w:rFonts w:ascii="Arial Narrow" w:eastAsia="Arial Narrow" w:hAnsi="Arial Narrow" w:cs="Arial Narrow"/>
              </w:rPr>
              <w:t>A</w:t>
            </w:r>
          </w:p>
        </w:tc>
        <w:tc>
          <w:tcPr>
            <w:tcW w:w="0" w:type="auto"/>
            <w:tcBorders>
              <w:top w:val="single" w:sz="4" w:space="0" w:color="000000"/>
              <w:left w:val="nil"/>
              <w:bottom w:val="single" w:sz="4" w:space="0" w:color="000000"/>
              <w:right w:val="single" w:sz="4" w:space="0" w:color="000000"/>
            </w:tcBorders>
          </w:tcPr>
          <w:p w:rsidR="00505EFA" w:rsidRDefault="00AF3BD5">
            <w:pPr>
              <w:widowControl w:val="0"/>
              <w:tabs>
                <w:tab w:val="left" w:pos="8931"/>
              </w:tabs>
              <w:jc w:val="both"/>
              <w:rPr>
                <w:rFonts w:ascii="Arial Narrow" w:eastAsia="Arial Narrow" w:hAnsi="Arial Narrow" w:cs="Arial Narrow"/>
              </w:rPr>
            </w:pPr>
            <w:r>
              <w:rPr>
                <w:rFonts w:ascii="Arial Narrow" w:eastAsia="Arial Narrow" w:hAnsi="Arial Narrow" w:cs="Arial Narrow"/>
              </w:rPr>
              <w:t xml:space="preserve">Comité Plan Estratégico de Seguridad Vial </w:t>
            </w:r>
          </w:p>
        </w:tc>
        <w:tc>
          <w:tcPr>
            <w:tcW w:w="0" w:type="auto"/>
            <w:tcBorders>
              <w:top w:val="nil"/>
              <w:left w:val="single" w:sz="4" w:space="0" w:color="000000"/>
              <w:bottom w:val="single" w:sz="4" w:space="0" w:color="000000"/>
              <w:right w:val="single" w:sz="4" w:space="0" w:color="000000"/>
            </w:tcBorders>
            <w:vAlign w:val="center"/>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fases 1 y 2 del PESV.</w:t>
            </w:r>
          </w:p>
        </w:tc>
        <w:tc>
          <w:tcPr>
            <w:tcW w:w="0" w:type="auto"/>
            <w:tcBorders>
              <w:top w:val="nil"/>
              <w:left w:val="single" w:sz="4" w:space="0" w:color="000000"/>
              <w:bottom w:val="single" w:sz="4" w:space="0" w:color="000000"/>
              <w:right w:val="single" w:sz="4" w:space="0" w:color="000000"/>
            </w:tcBorders>
          </w:tcPr>
          <w:p w:rsidR="00505EFA" w:rsidRDefault="00AF3BD5">
            <w:pPr>
              <w:tabs>
                <w:tab w:val="left" w:pos="8931"/>
              </w:tabs>
              <w:jc w:val="both"/>
              <w:rPr>
                <w:rFonts w:ascii="Arial Narrow" w:eastAsia="Arial Narrow" w:hAnsi="Arial Narrow" w:cs="Arial Narrow"/>
              </w:rPr>
            </w:pPr>
            <w:r>
              <w:rPr>
                <w:rFonts w:ascii="Arial Narrow" w:eastAsia="Arial Narrow" w:hAnsi="Arial Narrow" w:cs="Arial Narrow"/>
              </w:rPr>
              <w:t xml:space="preserve">Plan anual de trabajo </w:t>
            </w:r>
          </w:p>
        </w:tc>
      </w:tr>
    </w:tbl>
    <w:p w:rsidR="00505EFA" w:rsidRDefault="00505EFA">
      <w:pPr>
        <w:widowControl w:val="0"/>
        <w:tabs>
          <w:tab w:val="left" w:pos="8931"/>
        </w:tabs>
        <w:spacing w:before="74"/>
        <w:jc w:val="both"/>
        <w:rPr>
          <w:rFonts w:ascii="Arial Narrow" w:eastAsia="Arial Narrow" w:hAnsi="Arial Narrow" w:cs="Arial Narrow"/>
          <w:b/>
          <w:bCs/>
        </w:rPr>
        <w:sectPr w:rsidR="00505EFA">
          <w:pgSz w:w="12240" w:h="15840"/>
          <w:pgMar w:top="660" w:right="1440" w:bottom="280" w:left="1440" w:header="720" w:footer="720" w:gutter="0"/>
          <w:cols w:space="720"/>
        </w:sectPr>
      </w:pPr>
    </w:p>
    <w:p w:rsidR="00505EFA" w:rsidRDefault="00505EFA">
      <w:pPr>
        <w:widowControl w:val="0"/>
        <w:tabs>
          <w:tab w:val="left" w:pos="8931"/>
        </w:tabs>
        <w:spacing w:before="74"/>
        <w:jc w:val="both"/>
        <w:rPr>
          <w:rFonts w:ascii="Arial Narrow" w:eastAsia="Arial Narrow" w:hAnsi="Arial Narrow" w:cs="Arial Narrow"/>
          <w:b/>
          <w:bCs/>
        </w:rPr>
      </w:pPr>
    </w:p>
    <w:p w:rsidR="00505EFA" w:rsidRDefault="00505EFA">
      <w:pPr>
        <w:jc w:val="both"/>
        <w:rPr>
          <w:rFonts w:ascii="Arial Narrow" w:eastAsia="Arial Narrow" w:hAnsi="Arial Narrow" w:cs="Arial Narrow"/>
        </w:rPr>
      </w:pPr>
    </w:p>
    <w:p w:rsidR="00505EFA" w:rsidRDefault="00AF3BD5">
      <w:pPr>
        <w:jc w:val="both"/>
        <w:rPr>
          <w:rFonts w:ascii="Arial Narrow" w:eastAsia="Arial Narrow" w:hAnsi="Arial Narrow" w:cs="Arial Narrow"/>
        </w:rPr>
      </w:pPr>
      <w:r>
        <w:rPr>
          <w:rFonts w:ascii="Arial Narrow" w:eastAsia="Arial Narrow" w:hAnsi="Arial Narrow" w:cs="Arial Narrow"/>
          <w:b/>
          <w:bCs/>
        </w:rPr>
        <w:t xml:space="preserve">ARTÍCULO NOVENO. Vigencia. </w:t>
      </w:r>
      <w:r>
        <w:rPr>
          <w:rFonts w:ascii="Arial Narrow" w:eastAsia="Arial Narrow" w:hAnsi="Arial Narrow" w:cs="Arial Narrow"/>
        </w:rPr>
        <w:t>El presente Decreto rige a partir de la fecha de su expedición y publicación, y deroga las disposiciones que le sean contrarias.</w:t>
      </w:r>
    </w:p>
    <w:p w:rsidR="00505EFA" w:rsidRDefault="00505EFA">
      <w:pPr>
        <w:rPr>
          <w:rFonts w:ascii="Arial Narrow" w:eastAsia="Arial Narrow" w:hAnsi="Arial Narrow" w:cs="Arial Narrow"/>
        </w:rPr>
      </w:pPr>
    </w:p>
    <w:p w:rsidR="00505EFA" w:rsidRDefault="00AF3BD5">
      <w:pPr>
        <w:jc w:val="center"/>
        <w:rPr>
          <w:rFonts w:ascii="Arial Narrow" w:eastAsia="Arial Narrow" w:hAnsi="Arial Narrow" w:cs="Arial Narrow"/>
          <w:b/>
          <w:bCs/>
        </w:rPr>
      </w:pPr>
      <w:r>
        <w:rPr>
          <w:rFonts w:ascii="Arial Narrow" w:eastAsia="Arial Narrow" w:hAnsi="Arial Narrow" w:cs="Arial Narrow"/>
          <w:b/>
          <w:bCs/>
        </w:rPr>
        <w:t>PUBLÍQUESE, COMUNÍQUESE Y CÚMPLASE.</w:t>
      </w:r>
    </w:p>
    <w:p w:rsidR="00505EFA" w:rsidRDefault="00505EFA">
      <w:pPr>
        <w:rPr>
          <w:rFonts w:ascii="Arial Narrow" w:eastAsia="Arial Narrow" w:hAnsi="Arial Narrow" w:cs="Arial Narrow"/>
          <w:b/>
          <w:bCs/>
        </w:rPr>
      </w:pPr>
    </w:p>
    <w:p w:rsidR="00505EFA" w:rsidRDefault="00AF3BD5">
      <w:pPr>
        <w:rPr>
          <w:rFonts w:ascii="Arial Narrow" w:eastAsia="Arial Narrow" w:hAnsi="Arial Narrow" w:cs="Arial Narrow"/>
        </w:rPr>
      </w:pPr>
      <w:r>
        <w:rPr>
          <w:rFonts w:ascii="Arial Narrow" w:eastAsia="Arial Narrow" w:hAnsi="Arial Narrow" w:cs="Arial Narrow"/>
        </w:rPr>
        <w:t xml:space="preserve">Expedido en el Despacho del Alcalde Municipal de Palmira, Valle del Cauca, a los </w:t>
      </w:r>
      <w:r>
        <w:rPr>
          <w:rFonts w:ascii="Arial Narrow" w:eastAsia="Arial Narrow" w:hAnsi="Arial Narrow" w:cs="Arial Narrow"/>
          <w:highlight w:val="yellow"/>
        </w:rPr>
        <w:t xml:space="preserve">0000 </w:t>
      </w:r>
      <w:r>
        <w:rPr>
          <w:rFonts w:ascii="Arial Narrow" w:eastAsia="Arial Narrow" w:hAnsi="Arial Narrow" w:cs="Arial Narrow"/>
        </w:rPr>
        <w:t>día</w:t>
      </w:r>
      <w:r>
        <w:rPr>
          <w:rFonts w:ascii="Arial Narrow" w:eastAsia="Arial Narrow" w:hAnsi="Arial Narrow" w:cs="Arial Narrow"/>
        </w:rPr>
        <w:t xml:space="preserve">s del mes de </w:t>
      </w:r>
      <w:r>
        <w:rPr>
          <w:rFonts w:ascii="Arial Narrow" w:eastAsia="Arial Narrow" w:hAnsi="Arial Narrow" w:cs="Arial Narrow"/>
          <w:highlight w:val="yellow"/>
        </w:rPr>
        <w:t>0000</w:t>
      </w:r>
      <w:r>
        <w:rPr>
          <w:rFonts w:ascii="Arial Narrow" w:eastAsia="Arial Narrow" w:hAnsi="Arial Narrow" w:cs="Arial Narrow"/>
        </w:rPr>
        <w:t xml:space="preserve"> de 2025.</w:t>
      </w:r>
    </w:p>
    <w:p w:rsidR="00505EFA" w:rsidRDefault="00505EFA">
      <w:pPr>
        <w:jc w:val="center"/>
        <w:rPr>
          <w:rFonts w:ascii="Arial Narrow" w:eastAsia="Arial Narrow" w:hAnsi="Arial Narrow" w:cs="Arial Narrow"/>
          <w:b/>
          <w:bCs/>
        </w:rPr>
      </w:pPr>
    </w:p>
    <w:p w:rsidR="00505EFA" w:rsidRDefault="00505EFA">
      <w:pPr>
        <w:jc w:val="center"/>
        <w:rPr>
          <w:rFonts w:ascii="Arial Narrow" w:eastAsia="Arial Narrow" w:hAnsi="Arial Narrow" w:cs="Arial Narrow"/>
          <w:b/>
          <w:bCs/>
        </w:rPr>
      </w:pPr>
    </w:p>
    <w:p w:rsidR="00505EFA" w:rsidRDefault="00505EFA">
      <w:pPr>
        <w:jc w:val="center"/>
        <w:rPr>
          <w:rFonts w:ascii="Arial Narrow" w:eastAsia="Arial Narrow" w:hAnsi="Arial Narrow" w:cs="Arial Narrow"/>
        </w:rPr>
      </w:pPr>
    </w:p>
    <w:p w:rsidR="00505EFA" w:rsidRDefault="00505EFA">
      <w:pPr>
        <w:jc w:val="center"/>
        <w:rPr>
          <w:rFonts w:ascii="Arial Narrow" w:eastAsia="Arial Narrow" w:hAnsi="Arial Narrow" w:cs="Arial Narrow"/>
        </w:rPr>
      </w:pPr>
    </w:p>
    <w:p w:rsidR="00505EFA" w:rsidRDefault="00AF3BD5">
      <w:pPr>
        <w:jc w:val="center"/>
        <w:rPr>
          <w:rFonts w:ascii="Arial Narrow" w:eastAsia="Arial Narrow" w:hAnsi="Arial Narrow" w:cs="Arial Narrow"/>
          <w:b/>
          <w:bCs/>
        </w:rPr>
      </w:pPr>
      <w:r>
        <w:rPr>
          <w:rFonts w:ascii="Arial Narrow" w:eastAsia="Arial Narrow" w:hAnsi="Arial Narrow" w:cs="Arial Narrow"/>
          <w:b/>
          <w:bCs/>
        </w:rPr>
        <w:t>VICTOR MANUEL RAMOS VERGARA</w:t>
      </w:r>
    </w:p>
    <w:p w:rsidR="00505EFA" w:rsidRDefault="00AF3BD5">
      <w:pPr>
        <w:jc w:val="center"/>
        <w:rPr>
          <w:rFonts w:ascii="Arial Narrow" w:eastAsia="Arial Narrow" w:hAnsi="Arial Narrow" w:cs="Arial Narrow"/>
        </w:rPr>
      </w:pPr>
      <w:r>
        <w:rPr>
          <w:rFonts w:ascii="Arial Narrow" w:eastAsia="Arial Narrow" w:hAnsi="Arial Narrow" w:cs="Arial Narrow"/>
        </w:rPr>
        <w:t>Alcalde Municipal</w:t>
      </w:r>
    </w:p>
    <w:p w:rsidR="00505EFA" w:rsidRDefault="00505EFA">
      <w:pPr>
        <w:rPr>
          <w:rFonts w:ascii="Arial Narrow" w:eastAsia="Arial Narrow" w:hAnsi="Arial Narrow" w:cs="Arial Narrow"/>
          <w:b/>
          <w:bCs/>
        </w:rPr>
      </w:pPr>
    </w:p>
    <w:p w:rsidR="00505EFA" w:rsidRDefault="00AF3BD5">
      <w:pPr>
        <w:rPr>
          <w:rFonts w:ascii="Arial Narrow" w:eastAsia="Arial Narrow" w:hAnsi="Arial Narrow" w:cs="Arial Narrow"/>
        </w:rPr>
      </w:pPr>
      <w:r>
        <w:rPr>
          <w:rFonts w:ascii="Arial Narrow" w:eastAsia="Arial Narrow" w:hAnsi="Arial Narrow" w:cs="Arial Narrow"/>
        </w:rPr>
        <w:t>Proyectó: Secretaría de Desarrollo Institucional</w:t>
      </w:r>
    </w:p>
    <w:p w:rsidR="00505EFA" w:rsidRDefault="00AF3BD5">
      <w:pPr>
        <w:rPr>
          <w:rFonts w:ascii="Arial Narrow" w:eastAsia="Arial Narrow" w:hAnsi="Arial Narrow" w:cs="Arial Narrow"/>
        </w:rPr>
      </w:pPr>
      <w:r>
        <w:rPr>
          <w:rFonts w:ascii="Arial Narrow" w:eastAsia="Arial Narrow" w:hAnsi="Arial Narrow" w:cs="Arial Narrow"/>
        </w:rPr>
        <w:t>Revisó:</w:t>
      </w:r>
      <w:r>
        <w:rPr>
          <w:rFonts w:ascii="Arial Narrow" w:eastAsia="Arial Narrow" w:hAnsi="Arial Narrow" w:cs="Arial Narrow"/>
        </w:rPr>
        <w:tab/>
        <w:t>Jefe Jurídico de la Alcaldía Municipal</w:t>
      </w:r>
    </w:p>
    <w:p w:rsidR="00505EFA" w:rsidRDefault="00AF3BD5">
      <w:pPr>
        <w:rPr>
          <w:rFonts w:ascii="Arial Narrow" w:eastAsia="Arial Narrow" w:hAnsi="Arial Narrow" w:cs="Arial Narrow"/>
        </w:rPr>
        <w:sectPr w:rsidR="00505EFA">
          <w:type w:val="continuous"/>
          <w:pgSz w:w="12240" w:h="15840"/>
          <w:pgMar w:top="2268" w:right="1701" w:bottom="1701" w:left="1701" w:header="709" w:footer="709" w:gutter="0"/>
          <w:cols w:space="720"/>
        </w:sectPr>
      </w:pPr>
      <w:r>
        <w:rPr>
          <w:rFonts w:ascii="Arial Narrow" w:eastAsia="Arial Narrow" w:hAnsi="Arial Narrow" w:cs="Arial Narrow"/>
        </w:rPr>
        <w:t>Aprobó:</w:t>
      </w:r>
      <w:r>
        <w:rPr>
          <w:rFonts w:ascii="Arial Narrow" w:eastAsia="Arial Narrow" w:hAnsi="Arial Narrow" w:cs="Arial Narrow"/>
        </w:rPr>
        <w:tab/>
        <w:t>Asesores del Alcalde Municipal</w:t>
      </w:r>
    </w:p>
    <w:p w:rsidR="00505EFA" w:rsidRDefault="00505EFA">
      <w:pPr>
        <w:spacing w:before="240" w:after="240"/>
        <w:rPr>
          <w:rFonts w:ascii="Arial Narrow" w:eastAsia="Arial Narrow" w:hAnsi="Arial Narrow" w:cs="Arial Narrow"/>
          <w:i/>
          <w:iCs/>
        </w:rPr>
      </w:pPr>
    </w:p>
    <w:p w:rsidR="00505EFA" w:rsidRDefault="00505EFA">
      <w:pPr>
        <w:rPr>
          <w:rFonts w:ascii="Arial Narrow" w:eastAsia="Arial Narrow" w:hAnsi="Arial Narrow" w:cs="Arial Narrow"/>
        </w:rPr>
      </w:pPr>
    </w:p>
    <w:sectPr w:rsidR="00505EFA">
      <w:headerReference w:type="default" r:id="rId94"/>
      <w:footerReference w:type="default" r:id="rId95"/>
      <w:type w:val="continuous"/>
      <w:pgSz w:w="12240" w:h="15840"/>
      <w:pgMar w:top="2268" w:right="1701" w:bottom="1701"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BD5" w:rsidRDefault="00AF3BD5">
      <w:r>
        <w:separator/>
      </w:r>
    </w:p>
  </w:endnote>
  <w:endnote w:type="continuationSeparator" w:id="0">
    <w:p w:rsidR="00AF3BD5" w:rsidRDefault="00AF3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77E84E61-92CF-41C5-ACAE-792C8551EBFA}"/>
  </w:font>
  <w:font w:name="Aptos">
    <w:altName w:val="Times New Roman"/>
    <w:charset w:val="00"/>
    <w:family w:val="auto"/>
    <w:pitch w:val="default"/>
  </w:font>
  <w:font w:name="Aptos Display">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embedRegular r:id="rId2" w:fontKey="{CAA8346A-791C-45DD-8316-C96F49D68A4A}"/>
    <w:embedBold r:id="rId3" w:fontKey="{4F401E7C-B137-42CF-9758-705F640967FD}"/>
    <w:embedItalic r:id="rId4" w:fontKey="{4ED784B5-60D6-477C-8C26-8CD2193A8AEA}"/>
    <w:embedBoldItalic r:id="rId5" w:fontKey="{C9C59034-2C2C-4C1D-8CC1-BB9D1AA156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EFA" w:rsidRDefault="00505EFA">
    <w:pPr>
      <w:widowControl w:val="0"/>
      <w:pBdr>
        <w:top w:val="nil"/>
        <w:left w:val="nil"/>
        <w:bottom w:val="nil"/>
        <w:right w:val="nil"/>
        <w:between w:val="nil"/>
      </w:pBdr>
      <w:spacing w:line="276" w:lineRule="auto"/>
      <w:rPr>
        <w:rFonts w:ascii="Aptos" w:eastAsia="Aptos" w:hAnsi="Aptos" w:cs="Aptos"/>
        <w:color w:val="000000"/>
        <w:sz w:val="22"/>
        <w:szCs w:val="22"/>
      </w:rPr>
    </w:pPr>
  </w:p>
  <w:tbl>
    <w:tblPr>
      <w:tblStyle w:val="ae"/>
      <w:tblW w:w="911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390"/>
      <w:gridCol w:w="4726"/>
    </w:tblGrid>
    <w:tr w:rsidR="00505EFA">
      <w:trPr>
        <w:trHeight w:val="982"/>
      </w:trPr>
      <w:tc>
        <w:tcPr>
          <w:tcW w:w="0" w:type="auto"/>
          <w:tcBorders>
            <w:top w:val="single" w:sz="4" w:space="0" w:color="000000"/>
          </w:tcBorders>
        </w:tcPr>
        <w:p w:rsidR="00505EFA" w:rsidRDefault="00AF3BD5">
          <w:pPr>
            <w:rPr>
              <w:rFonts w:ascii="Arial Narrow" w:eastAsia="Arial Narrow" w:hAnsi="Arial Narrow" w:cs="Arial Narrow"/>
              <w:sz w:val="20"/>
              <w:szCs w:val="20"/>
            </w:rPr>
          </w:pPr>
          <w:r>
            <w:rPr>
              <w:rFonts w:ascii="Arial Narrow" w:eastAsia="Arial Narrow" w:hAnsi="Arial Narrow" w:cs="Arial Narrow"/>
              <w:sz w:val="20"/>
              <w:szCs w:val="20"/>
            </w:rPr>
            <w:t>Centro Administrativo Municipal de Palmira – CAMP</w:t>
          </w:r>
        </w:p>
        <w:p w:rsidR="00505EFA" w:rsidRDefault="00AF3BD5">
          <w:pPr>
            <w:rPr>
              <w:rFonts w:ascii="Arial Narrow" w:eastAsia="Arial Narrow" w:hAnsi="Arial Narrow" w:cs="Arial Narrow"/>
              <w:sz w:val="20"/>
              <w:szCs w:val="20"/>
            </w:rPr>
          </w:pPr>
          <w:r>
            <w:rPr>
              <w:rFonts w:ascii="Arial Narrow" w:eastAsia="Arial Narrow" w:hAnsi="Arial Narrow" w:cs="Arial Narrow"/>
              <w:sz w:val="20"/>
              <w:szCs w:val="20"/>
            </w:rPr>
            <w:t>Calle 30 No. 29 - 39: Código Postal 763533</w:t>
          </w:r>
        </w:p>
        <w:p w:rsidR="00505EFA" w:rsidRDefault="00AF3BD5">
          <w:pPr>
            <w:rPr>
              <w:rFonts w:ascii="Arial Narrow" w:eastAsia="Arial Narrow" w:hAnsi="Arial Narrow" w:cs="Arial Narrow"/>
              <w:sz w:val="20"/>
              <w:szCs w:val="20"/>
            </w:rPr>
          </w:pPr>
          <w:hyperlink r:id="rId1">
            <w:r>
              <w:rPr>
                <w:rFonts w:ascii="Arial Narrow" w:eastAsia="Arial Narrow" w:hAnsi="Arial Narrow" w:cs="Arial Narrow"/>
                <w:color w:val="467886"/>
                <w:sz w:val="20"/>
                <w:szCs w:val="20"/>
                <w:u w:val="single"/>
              </w:rPr>
              <w:t>www.palmira.gov.co</w:t>
            </w:r>
          </w:hyperlink>
        </w:p>
        <w:p w:rsidR="00505EFA" w:rsidRDefault="00AF3BD5">
          <w:pPr>
            <w:pBdr>
              <w:top w:val="nil"/>
              <w:left w:val="nil"/>
              <w:bottom w:val="nil"/>
              <w:right w:val="nil"/>
              <w:between w:val="nil"/>
            </w:pBdr>
            <w:tabs>
              <w:tab w:val="center" w:pos="4419"/>
              <w:tab w:val="right" w:pos="8838"/>
            </w:tabs>
            <w:rPr>
              <w:rFonts w:ascii="Arial Narrow" w:eastAsia="Arial Narrow" w:hAnsi="Arial Narrow" w:cs="Arial Narrow"/>
              <w:color w:val="000000"/>
              <w:sz w:val="22"/>
              <w:szCs w:val="22"/>
            </w:rPr>
          </w:pPr>
          <w:r>
            <w:rPr>
              <w:rFonts w:ascii="Arial Narrow" w:eastAsia="Arial Narrow" w:hAnsi="Arial Narrow" w:cs="Arial Narrow"/>
              <w:color w:val="000000"/>
              <w:sz w:val="20"/>
              <w:szCs w:val="20"/>
            </w:rPr>
            <w:t>Línea de Atención: 602 8912312</w:t>
          </w:r>
        </w:p>
      </w:tc>
      <w:tc>
        <w:tcPr>
          <w:tcW w:w="0" w:type="auto"/>
        </w:tcPr>
        <w:p w:rsidR="00505EFA" w:rsidRDefault="00AF3BD5">
          <w:pPr>
            <w:pBdr>
              <w:top w:val="nil"/>
              <w:left w:val="nil"/>
              <w:bottom w:val="nil"/>
              <w:right w:val="nil"/>
              <w:between w:val="nil"/>
            </w:pBdr>
            <w:tabs>
              <w:tab w:val="center" w:pos="4419"/>
              <w:tab w:val="right" w:pos="8838"/>
            </w:tabs>
            <w:jc w:val="right"/>
            <w:rPr>
              <w:rFonts w:ascii="Aptos" w:eastAsia="Aptos" w:hAnsi="Aptos" w:cs="Aptos"/>
              <w:color w:val="000000"/>
              <w:sz w:val="22"/>
              <w:szCs w:val="22"/>
            </w:rPr>
          </w:pPr>
          <w:r>
            <w:rPr>
              <w:rFonts w:ascii="Aptos" w:eastAsia="Aptos" w:hAnsi="Aptos" w:cs="Aptos"/>
              <w:noProof/>
              <w:color w:val="000000"/>
              <w:sz w:val="22"/>
              <w:szCs w:val="22"/>
            </w:rPr>
            <w:drawing>
              <wp:inline distT="0" distB="0" distL="0" distR="0">
                <wp:extent cx="964800" cy="633600"/>
                <wp:effectExtent l="0" t="0" r="0" b="0"/>
                <wp:docPr id="443086446" name="image42.jp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2.jpg" descr="Diagrama&#10;&#10;Descripción generada automáticamente"/>
                        <pic:cNvPicPr preferRelativeResize="0"/>
                      </pic:nvPicPr>
                      <pic:blipFill>
                        <a:blip r:embed="rId2"/>
                        <a:srcRect/>
                        <a:stretch>
                          <a:fillRect/>
                        </a:stretch>
                      </pic:blipFill>
                      <pic:spPr>
                        <a:xfrm>
                          <a:off x="0" y="0"/>
                          <a:ext cx="964800" cy="633600"/>
                        </a:xfrm>
                        <a:prstGeom prst="rect">
                          <a:avLst/>
                        </a:prstGeom>
                        <a:ln/>
                      </pic:spPr>
                    </pic:pic>
                  </a:graphicData>
                </a:graphic>
              </wp:inline>
            </w:drawing>
          </w:r>
        </w:p>
      </w:tc>
    </w:tr>
    <w:tr w:rsidR="00505EFA">
      <w:trPr>
        <w:trHeight w:val="107"/>
      </w:trPr>
      <w:tc>
        <w:tcPr>
          <w:tcW w:w="0" w:type="auto"/>
          <w:gridSpan w:val="2"/>
          <w:vAlign w:val="center"/>
        </w:tcPr>
        <w:p w:rsidR="00505EFA" w:rsidRDefault="00AF3BD5">
          <w:pPr>
            <w:pBdr>
              <w:top w:val="nil"/>
              <w:left w:val="nil"/>
              <w:bottom w:val="nil"/>
              <w:right w:val="nil"/>
              <w:between w:val="nil"/>
            </w:pBdr>
            <w:tabs>
              <w:tab w:val="center" w:pos="4419"/>
              <w:tab w:val="right" w:pos="8838"/>
            </w:tabs>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Página </w:t>
          </w:r>
          <w:r>
            <w:rPr>
              <w:rFonts w:ascii="Arial Narrow" w:eastAsia="Arial Narrow" w:hAnsi="Arial Narrow" w:cs="Arial Narrow"/>
              <w:b/>
              <w:bCs/>
              <w:color w:val="000000"/>
              <w:sz w:val="20"/>
              <w:szCs w:val="20"/>
            </w:rPr>
            <w:fldChar w:fldCharType="begin"/>
          </w:r>
          <w:r>
            <w:rPr>
              <w:rFonts w:ascii="Arial Narrow" w:eastAsia="Arial Narrow" w:hAnsi="Arial Narrow" w:cs="Arial Narrow"/>
              <w:b/>
              <w:bCs/>
              <w:color w:val="000000"/>
              <w:sz w:val="20"/>
              <w:szCs w:val="20"/>
            </w:rPr>
            <w:instrText>PAGE</w:instrText>
          </w:r>
          <w:r>
            <w:rPr>
              <w:rFonts w:ascii="Arial Narrow" w:eastAsia="Arial Narrow" w:hAnsi="Arial Narrow" w:cs="Arial Narrow"/>
              <w:b/>
              <w:bCs/>
              <w:color w:val="000000"/>
              <w:sz w:val="20"/>
              <w:szCs w:val="20"/>
            </w:rPr>
            <w:fldChar w:fldCharType="end"/>
          </w:r>
          <w:r>
            <w:rPr>
              <w:rFonts w:ascii="Arial Narrow" w:eastAsia="Arial Narrow" w:hAnsi="Arial Narrow" w:cs="Arial Narrow"/>
              <w:color w:val="000000"/>
              <w:sz w:val="20"/>
              <w:szCs w:val="20"/>
            </w:rPr>
            <w:t xml:space="preserve"> de </w:t>
          </w:r>
          <w:r>
            <w:rPr>
              <w:rFonts w:ascii="Arial Narrow" w:eastAsia="Arial Narrow" w:hAnsi="Arial Narrow" w:cs="Arial Narrow"/>
              <w:b/>
              <w:bCs/>
              <w:color w:val="000000"/>
              <w:sz w:val="20"/>
              <w:szCs w:val="20"/>
            </w:rPr>
            <w:fldChar w:fldCharType="begin"/>
          </w:r>
          <w:r>
            <w:rPr>
              <w:rFonts w:ascii="Arial Narrow" w:eastAsia="Arial Narrow" w:hAnsi="Arial Narrow" w:cs="Arial Narrow"/>
              <w:b/>
              <w:bCs/>
              <w:color w:val="000000"/>
              <w:sz w:val="20"/>
              <w:szCs w:val="20"/>
            </w:rPr>
            <w:instrText>NUMPAGES</w:instrText>
          </w:r>
          <w:r>
            <w:rPr>
              <w:rFonts w:ascii="Arial Narrow" w:eastAsia="Arial Narrow" w:hAnsi="Arial Narrow" w:cs="Arial Narrow"/>
              <w:b/>
              <w:bCs/>
              <w:color w:val="000000"/>
              <w:sz w:val="20"/>
              <w:szCs w:val="20"/>
            </w:rPr>
            <w:fldChar w:fldCharType="end"/>
          </w:r>
        </w:p>
      </w:tc>
    </w:tr>
  </w:tbl>
  <w:p w:rsidR="00505EFA" w:rsidRDefault="00505EFA">
    <w:pPr>
      <w:pBdr>
        <w:top w:val="nil"/>
        <w:left w:val="nil"/>
        <w:bottom w:val="nil"/>
        <w:right w:val="nil"/>
        <w:between w:val="nil"/>
      </w:pBdr>
      <w:tabs>
        <w:tab w:val="center" w:pos="4419"/>
        <w:tab w:val="right" w:pos="8838"/>
      </w:tabs>
      <w:rPr>
        <w:rFonts w:ascii="Aptos" w:eastAsia="Aptos" w:hAnsi="Aptos" w:cs="Aptos"/>
        <w:color w:val="000000"/>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EFA" w:rsidRDefault="00505EFA">
    <w:pPr>
      <w:widowControl w:val="0"/>
      <w:pBdr>
        <w:top w:val="nil"/>
        <w:left w:val="nil"/>
        <w:bottom w:val="nil"/>
        <w:right w:val="nil"/>
        <w:between w:val="nil"/>
      </w:pBdr>
      <w:spacing w:line="276" w:lineRule="auto"/>
      <w:rPr>
        <w:rFonts w:ascii="Aptos" w:eastAsia="Aptos" w:hAnsi="Aptos" w:cs="Aptos"/>
        <w:color w:val="000000"/>
        <w:sz w:val="22"/>
        <w:szCs w:val="22"/>
      </w:rPr>
    </w:pPr>
  </w:p>
  <w:tbl>
    <w:tblPr>
      <w:tblStyle w:val="af"/>
      <w:tblW w:w="911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390"/>
      <w:gridCol w:w="4726"/>
    </w:tblGrid>
    <w:tr w:rsidR="00505EFA">
      <w:trPr>
        <w:trHeight w:val="982"/>
      </w:trPr>
      <w:tc>
        <w:tcPr>
          <w:tcW w:w="0" w:type="auto"/>
          <w:tcBorders>
            <w:top w:val="single" w:sz="4" w:space="0" w:color="000000"/>
          </w:tcBorders>
        </w:tcPr>
        <w:p w:rsidR="00505EFA" w:rsidRDefault="00AF3BD5">
          <w:pPr>
            <w:rPr>
              <w:rFonts w:ascii="Arial Narrow" w:eastAsia="Arial Narrow" w:hAnsi="Arial Narrow" w:cs="Arial Narrow"/>
              <w:sz w:val="20"/>
              <w:szCs w:val="20"/>
            </w:rPr>
          </w:pPr>
          <w:r>
            <w:rPr>
              <w:rFonts w:ascii="Arial Narrow" w:eastAsia="Arial Narrow" w:hAnsi="Arial Narrow" w:cs="Arial Narrow"/>
              <w:sz w:val="20"/>
              <w:szCs w:val="20"/>
            </w:rPr>
            <w:t>Centro Administrativo Municipal de Palmira – CAMP</w:t>
          </w:r>
        </w:p>
        <w:p w:rsidR="00505EFA" w:rsidRDefault="00AF3BD5">
          <w:pPr>
            <w:rPr>
              <w:rFonts w:ascii="Arial Narrow" w:eastAsia="Arial Narrow" w:hAnsi="Arial Narrow" w:cs="Arial Narrow"/>
              <w:sz w:val="20"/>
              <w:szCs w:val="20"/>
            </w:rPr>
          </w:pPr>
          <w:r>
            <w:rPr>
              <w:rFonts w:ascii="Arial Narrow" w:eastAsia="Arial Narrow" w:hAnsi="Arial Narrow" w:cs="Arial Narrow"/>
              <w:sz w:val="20"/>
              <w:szCs w:val="20"/>
            </w:rPr>
            <w:t>Calle 30 No. 29 - 39: Código Postal 763533</w:t>
          </w:r>
        </w:p>
        <w:p w:rsidR="00505EFA" w:rsidRDefault="00AF3BD5">
          <w:pPr>
            <w:rPr>
              <w:rFonts w:ascii="Arial Narrow" w:eastAsia="Arial Narrow" w:hAnsi="Arial Narrow" w:cs="Arial Narrow"/>
              <w:sz w:val="20"/>
              <w:szCs w:val="20"/>
            </w:rPr>
          </w:pPr>
          <w:hyperlink r:id="rId1">
            <w:r>
              <w:rPr>
                <w:rFonts w:ascii="Arial Narrow" w:eastAsia="Arial Narrow" w:hAnsi="Arial Narrow" w:cs="Arial Narrow"/>
                <w:color w:val="467886"/>
                <w:sz w:val="20"/>
                <w:szCs w:val="20"/>
                <w:u w:val="single"/>
              </w:rPr>
              <w:t>www.palmira.gov.co</w:t>
            </w:r>
          </w:hyperlink>
        </w:p>
        <w:p w:rsidR="00505EFA" w:rsidRDefault="00AF3BD5">
          <w:pPr>
            <w:pBdr>
              <w:top w:val="nil"/>
              <w:left w:val="nil"/>
              <w:bottom w:val="nil"/>
              <w:right w:val="nil"/>
              <w:between w:val="nil"/>
            </w:pBdr>
            <w:tabs>
              <w:tab w:val="center" w:pos="4419"/>
              <w:tab w:val="right" w:pos="8838"/>
            </w:tabs>
            <w:rPr>
              <w:rFonts w:ascii="Arial Narrow" w:eastAsia="Arial Narrow" w:hAnsi="Arial Narrow" w:cs="Arial Narrow"/>
              <w:color w:val="000000"/>
              <w:sz w:val="22"/>
              <w:szCs w:val="22"/>
            </w:rPr>
          </w:pPr>
          <w:r>
            <w:rPr>
              <w:rFonts w:ascii="Arial Narrow" w:eastAsia="Arial Narrow" w:hAnsi="Arial Narrow" w:cs="Arial Narrow"/>
              <w:color w:val="000000"/>
              <w:sz w:val="20"/>
              <w:szCs w:val="20"/>
            </w:rPr>
            <w:t>Línea de Atención: 602 8912312</w:t>
          </w:r>
        </w:p>
      </w:tc>
      <w:tc>
        <w:tcPr>
          <w:tcW w:w="0" w:type="auto"/>
        </w:tcPr>
        <w:p w:rsidR="00505EFA" w:rsidRDefault="00AF3BD5">
          <w:pPr>
            <w:pBdr>
              <w:top w:val="nil"/>
              <w:left w:val="nil"/>
              <w:bottom w:val="nil"/>
              <w:right w:val="nil"/>
              <w:between w:val="nil"/>
            </w:pBdr>
            <w:tabs>
              <w:tab w:val="center" w:pos="4419"/>
              <w:tab w:val="right" w:pos="8838"/>
            </w:tabs>
            <w:jc w:val="right"/>
            <w:rPr>
              <w:rFonts w:ascii="Aptos" w:eastAsia="Aptos" w:hAnsi="Aptos" w:cs="Aptos"/>
              <w:color w:val="000000"/>
              <w:sz w:val="22"/>
              <w:szCs w:val="22"/>
            </w:rPr>
          </w:pPr>
          <w:r>
            <w:rPr>
              <w:rFonts w:ascii="Aptos" w:eastAsia="Aptos" w:hAnsi="Aptos" w:cs="Aptos"/>
              <w:noProof/>
              <w:color w:val="000000"/>
              <w:sz w:val="22"/>
              <w:szCs w:val="22"/>
            </w:rPr>
            <w:drawing>
              <wp:inline distT="0" distB="0" distL="0" distR="0">
                <wp:extent cx="964800" cy="633600"/>
                <wp:effectExtent l="0" t="0" r="0" b="0"/>
                <wp:docPr id="443086448" name="image42.jp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2.jpg" descr="Diagrama&#10;&#10;Descripción generada automáticamente"/>
                        <pic:cNvPicPr preferRelativeResize="0"/>
                      </pic:nvPicPr>
                      <pic:blipFill>
                        <a:blip r:embed="rId2"/>
                        <a:srcRect/>
                        <a:stretch>
                          <a:fillRect/>
                        </a:stretch>
                      </pic:blipFill>
                      <pic:spPr>
                        <a:xfrm>
                          <a:off x="0" y="0"/>
                          <a:ext cx="964800" cy="633600"/>
                        </a:xfrm>
                        <a:prstGeom prst="rect">
                          <a:avLst/>
                        </a:prstGeom>
                        <a:ln/>
                      </pic:spPr>
                    </pic:pic>
                  </a:graphicData>
                </a:graphic>
              </wp:inline>
            </w:drawing>
          </w:r>
        </w:p>
      </w:tc>
    </w:tr>
    <w:tr w:rsidR="00505EFA">
      <w:trPr>
        <w:trHeight w:val="107"/>
      </w:trPr>
      <w:tc>
        <w:tcPr>
          <w:tcW w:w="0" w:type="auto"/>
          <w:gridSpan w:val="2"/>
          <w:vAlign w:val="center"/>
        </w:tcPr>
        <w:p w:rsidR="00505EFA" w:rsidRDefault="00AF3BD5">
          <w:pPr>
            <w:pBdr>
              <w:top w:val="nil"/>
              <w:left w:val="nil"/>
              <w:bottom w:val="nil"/>
              <w:right w:val="nil"/>
              <w:between w:val="nil"/>
            </w:pBdr>
            <w:tabs>
              <w:tab w:val="center" w:pos="4419"/>
              <w:tab w:val="right" w:pos="8838"/>
            </w:tabs>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Página </w:t>
          </w:r>
          <w:r>
            <w:rPr>
              <w:rFonts w:ascii="Arial Narrow" w:eastAsia="Arial Narrow" w:hAnsi="Arial Narrow" w:cs="Arial Narrow"/>
              <w:b/>
              <w:bCs/>
              <w:color w:val="000000"/>
              <w:sz w:val="20"/>
              <w:szCs w:val="20"/>
            </w:rPr>
            <w:fldChar w:fldCharType="begin"/>
          </w:r>
          <w:r>
            <w:rPr>
              <w:rFonts w:ascii="Arial Narrow" w:eastAsia="Arial Narrow" w:hAnsi="Arial Narrow" w:cs="Arial Narrow"/>
              <w:b/>
              <w:bCs/>
              <w:color w:val="000000"/>
              <w:sz w:val="20"/>
              <w:szCs w:val="20"/>
            </w:rPr>
            <w:instrText>PAGE</w:instrText>
          </w:r>
          <w:r>
            <w:rPr>
              <w:rFonts w:ascii="Arial Narrow" w:eastAsia="Arial Narrow" w:hAnsi="Arial Narrow" w:cs="Arial Narrow"/>
              <w:b/>
              <w:bCs/>
              <w:color w:val="000000"/>
              <w:sz w:val="20"/>
              <w:szCs w:val="20"/>
            </w:rPr>
            <w:fldChar w:fldCharType="end"/>
          </w:r>
          <w:r>
            <w:rPr>
              <w:rFonts w:ascii="Arial Narrow" w:eastAsia="Arial Narrow" w:hAnsi="Arial Narrow" w:cs="Arial Narrow"/>
              <w:color w:val="000000"/>
              <w:sz w:val="20"/>
              <w:szCs w:val="20"/>
            </w:rPr>
            <w:t xml:space="preserve"> de </w:t>
          </w:r>
          <w:r>
            <w:rPr>
              <w:rFonts w:ascii="Arial Narrow" w:eastAsia="Arial Narrow" w:hAnsi="Arial Narrow" w:cs="Arial Narrow"/>
              <w:b/>
              <w:bCs/>
              <w:color w:val="000000"/>
              <w:sz w:val="20"/>
              <w:szCs w:val="20"/>
            </w:rPr>
            <w:fldChar w:fldCharType="begin"/>
          </w:r>
          <w:r>
            <w:rPr>
              <w:rFonts w:ascii="Arial Narrow" w:eastAsia="Arial Narrow" w:hAnsi="Arial Narrow" w:cs="Arial Narrow"/>
              <w:b/>
              <w:bCs/>
              <w:color w:val="000000"/>
              <w:sz w:val="20"/>
              <w:szCs w:val="20"/>
            </w:rPr>
            <w:instrText>NUMPAGES</w:instrText>
          </w:r>
          <w:r>
            <w:rPr>
              <w:rFonts w:ascii="Arial Narrow" w:eastAsia="Arial Narrow" w:hAnsi="Arial Narrow" w:cs="Arial Narrow"/>
              <w:b/>
              <w:bCs/>
              <w:color w:val="000000"/>
              <w:sz w:val="20"/>
              <w:szCs w:val="20"/>
            </w:rPr>
            <w:fldChar w:fldCharType="end"/>
          </w:r>
        </w:p>
      </w:tc>
    </w:tr>
  </w:tbl>
  <w:p w:rsidR="00505EFA" w:rsidRDefault="00505EFA">
    <w:pPr>
      <w:pBdr>
        <w:top w:val="nil"/>
        <w:left w:val="nil"/>
        <w:bottom w:val="nil"/>
        <w:right w:val="nil"/>
        <w:between w:val="nil"/>
      </w:pBdr>
      <w:tabs>
        <w:tab w:val="center" w:pos="4419"/>
        <w:tab w:val="right" w:pos="8838"/>
      </w:tabs>
      <w:rPr>
        <w:rFonts w:ascii="Aptos" w:eastAsia="Aptos" w:hAnsi="Aptos" w:cs="Aptos"/>
        <w:color w:val="00000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BD5" w:rsidRDefault="00AF3BD5">
      <w:r>
        <w:separator/>
      </w:r>
    </w:p>
  </w:footnote>
  <w:footnote w:type="continuationSeparator" w:id="0">
    <w:p w:rsidR="00AF3BD5" w:rsidRDefault="00AF3B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EFA" w:rsidRDefault="00505EFA">
    <w:pPr>
      <w:widowControl w:val="0"/>
      <w:pBdr>
        <w:top w:val="nil"/>
        <w:left w:val="nil"/>
        <w:bottom w:val="nil"/>
        <w:right w:val="nil"/>
        <w:between w:val="nil"/>
      </w:pBdr>
      <w:spacing w:line="276" w:lineRule="auto"/>
    </w:pPr>
  </w:p>
  <w:tbl>
    <w:tblPr>
      <w:tblStyle w:val="ac"/>
      <w:tblW w:w="882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505EFA">
      <w:trPr>
        <w:trHeight w:val="1838"/>
      </w:trPr>
      <w:tc>
        <w:tcPr>
          <w:tcW w:w="0" w:type="auto"/>
          <w:vAlign w:val="center"/>
        </w:tcPr>
        <w:p w:rsidR="00505EFA" w:rsidRDefault="00AF3BD5">
          <w:pPr>
            <w:pBdr>
              <w:top w:val="nil"/>
              <w:left w:val="nil"/>
              <w:bottom w:val="nil"/>
              <w:right w:val="nil"/>
              <w:between w:val="nil"/>
            </w:pBdr>
            <w:tabs>
              <w:tab w:val="center" w:pos="4419"/>
              <w:tab w:val="right" w:pos="8838"/>
            </w:tabs>
            <w:rPr>
              <w:rFonts w:ascii="Aptos" w:eastAsia="Aptos" w:hAnsi="Aptos" w:cs="Aptos"/>
              <w:color w:val="000000"/>
              <w:sz w:val="22"/>
              <w:szCs w:val="22"/>
            </w:rPr>
          </w:pPr>
          <w:r>
            <w:rPr>
              <w:rFonts w:ascii="Aptos" w:eastAsia="Aptos" w:hAnsi="Aptos" w:cs="Aptos"/>
              <w:noProof/>
              <w:color w:val="000000"/>
              <w:sz w:val="22"/>
              <w:szCs w:val="22"/>
            </w:rPr>
            <w:drawing>
              <wp:inline distT="0" distB="0" distL="0" distR="0">
                <wp:extent cx="1051579" cy="1080000"/>
                <wp:effectExtent l="0" t="0" r="0" b="0"/>
                <wp:docPr id="443086445" name="image34.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4.png" descr="Imagen que contiene Logotipo&#10;&#10;Descripción generada automáticamente"/>
                        <pic:cNvPicPr preferRelativeResize="0"/>
                      </pic:nvPicPr>
                      <pic:blipFill>
                        <a:blip r:embed="rId1"/>
                        <a:srcRect t="10798"/>
                        <a:stretch>
                          <a:fillRect/>
                        </a:stretch>
                      </pic:blipFill>
                      <pic:spPr>
                        <a:xfrm>
                          <a:off x="0" y="0"/>
                          <a:ext cx="1051579" cy="1080000"/>
                        </a:xfrm>
                        <a:prstGeom prst="rect">
                          <a:avLst/>
                        </a:prstGeom>
                        <a:ln/>
                      </pic:spPr>
                    </pic:pic>
                  </a:graphicData>
                </a:graphic>
              </wp:inline>
            </w:drawing>
          </w:r>
        </w:p>
      </w:tc>
      <w:tc>
        <w:tcPr>
          <w:tcW w:w="0" w:type="auto"/>
          <w:vAlign w:val="center"/>
        </w:tcPr>
        <w:p w:rsidR="00505EFA" w:rsidRDefault="00AF3BD5">
          <w:pPr>
            <w:pBdr>
              <w:top w:val="nil"/>
              <w:left w:val="nil"/>
              <w:bottom w:val="nil"/>
              <w:right w:val="nil"/>
              <w:between w:val="nil"/>
            </w:pBdr>
            <w:tabs>
              <w:tab w:val="center" w:pos="4419"/>
              <w:tab w:val="right" w:pos="8838"/>
              <w:tab w:val="center" w:pos="3861"/>
            </w:tabs>
            <w:jc w:val="right"/>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República de Colombia                                                     Departamento del Valle del Cauca</w:t>
          </w:r>
        </w:p>
        <w:p w:rsidR="00505EFA" w:rsidRDefault="00AF3BD5">
          <w:pPr>
            <w:pBdr>
              <w:top w:val="nil"/>
              <w:left w:val="nil"/>
              <w:bottom w:val="nil"/>
              <w:right w:val="nil"/>
              <w:between w:val="nil"/>
            </w:pBdr>
            <w:tabs>
              <w:tab w:val="center" w:pos="4419"/>
              <w:tab w:val="right" w:pos="8838"/>
              <w:tab w:val="center" w:pos="3353"/>
            </w:tabs>
            <w:jc w:val="right"/>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Alcaldía Municipal de Palmira</w:t>
          </w:r>
        </w:p>
        <w:p w:rsidR="00505EFA" w:rsidRDefault="00AF3BD5">
          <w:pPr>
            <w:pBdr>
              <w:top w:val="nil"/>
              <w:left w:val="nil"/>
              <w:bottom w:val="nil"/>
              <w:right w:val="nil"/>
              <w:between w:val="nil"/>
            </w:pBdr>
            <w:tabs>
              <w:tab w:val="center" w:pos="4419"/>
              <w:tab w:val="right" w:pos="8838"/>
            </w:tabs>
            <w:jc w:val="right"/>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rPr>
            <w:t>SECRETARÍA DE DESARROLLO INSTITUCIONAL</w:t>
          </w:r>
        </w:p>
        <w:p w:rsidR="00505EFA" w:rsidRDefault="00505EFA">
          <w:pPr>
            <w:pBdr>
              <w:top w:val="nil"/>
              <w:left w:val="nil"/>
              <w:bottom w:val="nil"/>
              <w:right w:val="nil"/>
              <w:between w:val="nil"/>
            </w:pBdr>
            <w:tabs>
              <w:tab w:val="center" w:pos="4419"/>
              <w:tab w:val="right" w:pos="8838"/>
            </w:tabs>
            <w:jc w:val="right"/>
            <w:rPr>
              <w:rFonts w:ascii="Arial Narrow" w:eastAsia="Arial Narrow" w:hAnsi="Arial Narrow" w:cs="Arial Narrow"/>
              <w:b/>
              <w:bCs/>
              <w:color w:val="000000"/>
              <w:sz w:val="22"/>
              <w:szCs w:val="22"/>
            </w:rPr>
          </w:pPr>
        </w:p>
        <w:p w:rsidR="00505EFA" w:rsidRDefault="00AF3BD5">
          <w:pPr>
            <w:pBdr>
              <w:top w:val="nil"/>
              <w:left w:val="nil"/>
              <w:bottom w:val="nil"/>
              <w:right w:val="nil"/>
              <w:between w:val="nil"/>
            </w:pBdr>
            <w:tabs>
              <w:tab w:val="center" w:pos="4419"/>
              <w:tab w:val="right" w:pos="8838"/>
            </w:tabs>
            <w:jc w:val="right"/>
            <w:rPr>
              <w:rFonts w:ascii="Aptos" w:eastAsia="Aptos" w:hAnsi="Aptos" w:cs="Aptos"/>
              <w:color w:val="000000"/>
              <w:sz w:val="22"/>
              <w:szCs w:val="22"/>
            </w:rPr>
          </w:pPr>
          <w:r>
            <w:rPr>
              <w:rFonts w:ascii="Arial Narrow" w:eastAsia="Arial Narrow" w:hAnsi="Arial Narrow" w:cs="Arial Narrow"/>
              <w:b/>
              <w:bCs/>
              <w:sz w:val="22"/>
              <w:szCs w:val="22"/>
            </w:rPr>
            <w:t>DECRETO</w:t>
          </w:r>
        </w:p>
      </w:tc>
    </w:tr>
  </w:tbl>
  <w:p w:rsidR="00505EFA" w:rsidRDefault="00505EFA">
    <w:pPr>
      <w:pBdr>
        <w:top w:val="nil"/>
        <w:left w:val="nil"/>
        <w:bottom w:val="nil"/>
        <w:right w:val="nil"/>
        <w:between w:val="nil"/>
      </w:pBdr>
      <w:tabs>
        <w:tab w:val="center" w:pos="4419"/>
        <w:tab w:val="right" w:pos="8838"/>
      </w:tabs>
      <w:rPr>
        <w:rFonts w:ascii="Aptos" w:eastAsia="Aptos" w:hAnsi="Aptos" w:cs="Aptos"/>
        <w:color w:val="000000"/>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EFA" w:rsidRDefault="00505EFA">
    <w:pPr>
      <w:widowControl w:val="0"/>
      <w:pBdr>
        <w:top w:val="nil"/>
        <w:left w:val="nil"/>
        <w:bottom w:val="nil"/>
        <w:right w:val="nil"/>
        <w:between w:val="nil"/>
      </w:pBdr>
      <w:spacing w:line="276" w:lineRule="auto"/>
      <w:rPr>
        <w:rFonts w:ascii="Aptos" w:eastAsia="Aptos" w:hAnsi="Aptos" w:cs="Aptos"/>
        <w:color w:val="000000"/>
        <w:sz w:val="22"/>
        <w:szCs w:val="22"/>
      </w:rPr>
    </w:pPr>
  </w:p>
  <w:tbl>
    <w:tblPr>
      <w:tblStyle w:val="ad"/>
      <w:tblW w:w="882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505EFA">
      <w:trPr>
        <w:trHeight w:val="1838"/>
      </w:trPr>
      <w:tc>
        <w:tcPr>
          <w:tcW w:w="0" w:type="auto"/>
          <w:vAlign w:val="center"/>
        </w:tcPr>
        <w:p w:rsidR="00505EFA" w:rsidRDefault="00AF3BD5">
          <w:pPr>
            <w:pBdr>
              <w:top w:val="nil"/>
              <w:left w:val="nil"/>
              <w:bottom w:val="nil"/>
              <w:right w:val="nil"/>
              <w:between w:val="nil"/>
            </w:pBdr>
            <w:tabs>
              <w:tab w:val="center" w:pos="4419"/>
              <w:tab w:val="right" w:pos="8838"/>
            </w:tabs>
            <w:rPr>
              <w:rFonts w:ascii="Aptos" w:eastAsia="Aptos" w:hAnsi="Aptos" w:cs="Aptos"/>
              <w:color w:val="000000"/>
              <w:sz w:val="22"/>
              <w:szCs w:val="22"/>
            </w:rPr>
          </w:pPr>
          <w:r>
            <w:rPr>
              <w:rFonts w:ascii="Aptos" w:eastAsia="Aptos" w:hAnsi="Aptos" w:cs="Aptos"/>
              <w:noProof/>
              <w:color w:val="000000"/>
              <w:sz w:val="22"/>
              <w:szCs w:val="22"/>
            </w:rPr>
            <w:drawing>
              <wp:inline distT="0" distB="0" distL="0" distR="0">
                <wp:extent cx="1051579" cy="1080000"/>
                <wp:effectExtent l="0" t="0" r="0" b="0"/>
                <wp:docPr id="443086447" name="image34.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4.png" descr="Imagen que contiene Logotipo&#10;&#10;Descripción generada automáticamente"/>
                        <pic:cNvPicPr preferRelativeResize="0"/>
                      </pic:nvPicPr>
                      <pic:blipFill>
                        <a:blip r:embed="rId1"/>
                        <a:srcRect t="10798"/>
                        <a:stretch>
                          <a:fillRect/>
                        </a:stretch>
                      </pic:blipFill>
                      <pic:spPr>
                        <a:xfrm>
                          <a:off x="0" y="0"/>
                          <a:ext cx="1051579" cy="1080000"/>
                        </a:xfrm>
                        <a:prstGeom prst="rect">
                          <a:avLst/>
                        </a:prstGeom>
                        <a:ln/>
                      </pic:spPr>
                    </pic:pic>
                  </a:graphicData>
                </a:graphic>
              </wp:inline>
            </w:drawing>
          </w:r>
        </w:p>
      </w:tc>
      <w:tc>
        <w:tcPr>
          <w:tcW w:w="0" w:type="auto"/>
          <w:vAlign w:val="center"/>
        </w:tcPr>
        <w:p w:rsidR="00505EFA" w:rsidRDefault="00AF3BD5">
          <w:pPr>
            <w:pBdr>
              <w:top w:val="nil"/>
              <w:left w:val="nil"/>
              <w:bottom w:val="nil"/>
              <w:right w:val="nil"/>
              <w:between w:val="nil"/>
            </w:pBdr>
            <w:tabs>
              <w:tab w:val="center" w:pos="4419"/>
              <w:tab w:val="right" w:pos="8838"/>
              <w:tab w:val="center" w:pos="3861"/>
            </w:tabs>
            <w:jc w:val="right"/>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República de Colombia                                                     Departamento del Valle del Cauca</w:t>
          </w:r>
        </w:p>
        <w:p w:rsidR="00505EFA" w:rsidRDefault="00AF3BD5">
          <w:pPr>
            <w:pBdr>
              <w:top w:val="nil"/>
              <w:left w:val="nil"/>
              <w:bottom w:val="nil"/>
              <w:right w:val="nil"/>
              <w:between w:val="nil"/>
            </w:pBdr>
            <w:tabs>
              <w:tab w:val="center" w:pos="4419"/>
              <w:tab w:val="right" w:pos="8838"/>
              <w:tab w:val="center" w:pos="3353"/>
            </w:tabs>
            <w:jc w:val="right"/>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Alcaldía Municipal de Palmira</w:t>
          </w:r>
        </w:p>
        <w:p w:rsidR="00505EFA" w:rsidRDefault="00AF3BD5">
          <w:pPr>
            <w:pBdr>
              <w:top w:val="nil"/>
              <w:left w:val="nil"/>
              <w:bottom w:val="nil"/>
              <w:right w:val="nil"/>
              <w:between w:val="nil"/>
            </w:pBdr>
            <w:tabs>
              <w:tab w:val="center" w:pos="4419"/>
              <w:tab w:val="right" w:pos="8838"/>
            </w:tabs>
            <w:jc w:val="right"/>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rPr>
            <w:t>SECRETARÍA DE DESARROLLO INSTITUCIONAL</w:t>
          </w:r>
        </w:p>
        <w:p w:rsidR="00505EFA" w:rsidRDefault="00505EFA">
          <w:pPr>
            <w:pBdr>
              <w:top w:val="nil"/>
              <w:left w:val="nil"/>
              <w:bottom w:val="nil"/>
              <w:right w:val="nil"/>
              <w:between w:val="nil"/>
            </w:pBdr>
            <w:tabs>
              <w:tab w:val="center" w:pos="4419"/>
              <w:tab w:val="right" w:pos="8838"/>
            </w:tabs>
            <w:jc w:val="right"/>
            <w:rPr>
              <w:rFonts w:ascii="Arial Narrow" w:eastAsia="Arial Narrow" w:hAnsi="Arial Narrow" w:cs="Arial Narrow"/>
              <w:b/>
              <w:bCs/>
              <w:color w:val="000000"/>
              <w:sz w:val="22"/>
              <w:szCs w:val="22"/>
            </w:rPr>
          </w:pPr>
        </w:p>
        <w:p w:rsidR="00505EFA" w:rsidRDefault="00AF3BD5">
          <w:pPr>
            <w:pBdr>
              <w:top w:val="nil"/>
              <w:left w:val="nil"/>
              <w:bottom w:val="nil"/>
              <w:right w:val="nil"/>
              <w:between w:val="nil"/>
            </w:pBdr>
            <w:tabs>
              <w:tab w:val="center" w:pos="4419"/>
              <w:tab w:val="right" w:pos="8838"/>
            </w:tabs>
            <w:jc w:val="right"/>
            <w:rPr>
              <w:rFonts w:ascii="Aptos" w:eastAsia="Aptos" w:hAnsi="Aptos" w:cs="Aptos"/>
              <w:color w:val="000000"/>
              <w:sz w:val="22"/>
              <w:szCs w:val="22"/>
            </w:rPr>
          </w:pPr>
          <w:r>
            <w:rPr>
              <w:rFonts w:ascii="Arial Narrow" w:eastAsia="Arial Narrow" w:hAnsi="Arial Narrow" w:cs="Arial Narrow"/>
              <w:b/>
              <w:bCs/>
              <w:color w:val="000000"/>
              <w:sz w:val="22"/>
              <w:szCs w:val="22"/>
            </w:rPr>
            <w:t>RESOLUCIÓN</w:t>
          </w:r>
        </w:p>
      </w:tc>
    </w:tr>
  </w:tbl>
  <w:p w:rsidR="00505EFA" w:rsidRDefault="00505EFA">
    <w:pPr>
      <w:pBdr>
        <w:top w:val="nil"/>
        <w:left w:val="nil"/>
        <w:bottom w:val="nil"/>
        <w:right w:val="nil"/>
        <w:between w:val="nil"/>
      </w:pBdr>
      <w:tabs>
        <w:tab w:val="center" w:pos="4419"/>
        <w:tab w:val="right" w:pos="8838"/>
      </w:tabs>
      <w:rPr>
        <w:rFonts w:ascii="Aptos" w:eastAsia="Aptos" w:hAnsi="Aptos" w:cs="Aptos"/>
        <w:color w:val="00000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974E1"/>
    <w:multiLevelType w:val="multilevel"/>
    <w:tmpl w:val="7B3052F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30678FD"/>
    <w:multiLevelType w:val="multilevel"/>
    <w:tmpl w:val="CB6A3CE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A0562FA"/>
    <w:multiLevelType w:val="multilevel"/>
    <w:tmpl w:val="9D0E8B9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5643295"/>
    <w:multiLevelType w:val="multilevel"/>
    <w:tmpl w:val="6D3E83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79B2D06"/>
    <w:multiLevelType w:val="multilevel"/>
    <w:tmpl w:val="F4421FA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D38301C"/>
    <w:multiLevelType w:val="multilevel"/>
    <w:tmpl w:val="CB52BF2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D6C7534"/>
    <w:multiLevelType w:val="multilevel"/>
    <w:tmpl w:val="1BCCE33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5DB0793"/>
    <w:multiLevelType w:val="multilevel"/>
    <w:tmpl w:val="A0847E22"/>
    <w:lvl w:ilvl="0">
      <w:numFmt w:val="bullet"/>
      <w:lvlText w:val="●"/>
      <w:lvlJc w:val="left"/>
      <w:pPr>
        <w:ind w:left="1061" w:hanging="360"/>
      </w:pPr>
      <w:rPr>
        <w:u w:val="none"/>
      </w:rPr>
    </w:lvl>
    <w:lvl w:ilvl="1">
      <w:numFmt w:val="bullet"/>
      <w:lvlText w:val="•"/>
      <w:lvlJc w:val="left"/>
      <w:pPr>
        <w:ind w:left="1998" w:hanging="360"/>
      </w:pPr>
      <w:rPr>
        <w:u w:val="none"/>
      </w:rPr>
    </w:lvl>
    <w:lvl w:ilvl="2">
      <w:numFmt w:val="bullet"/>
      <w:lvlText w:val="•"/>
      <w:lvlJc w:val="left"/>
      <w:pPr>
        <w:ind w:left="2936" w:hanging="360"/>
      </w:pPr>
      <w:rPr>
        <w:u w:val="none"/>
      </w:rPr>
    </w:lvl>
    <w:lvl w:ilvl="3">
      <w:numFmt w:val="bullet"/>
      <w:lvlText w:val="•"/>
      <w:lvlJc w:val="left"/>
      <w:pPr>
        <w:ind w:left="3874" w:hanging="360"/>
      </w:pPr>
      <w:rPr>
        <w:u w:val="none"/>
      </w:rPr>
    </w:lvl>
    <w:lvl w:ilvl="4">
      <w:numFmt w:val="bullet"/>
      <w:lvlText w:val="•"/>
      <w:lvlJc w:val="left"/>
      <w:pPr>
        <w:ind w:left="4812" w:hanging="360"/>
      </w:pPr>
      <w:rPr>
        <w:u w:val="none"/>
      </w:rPr>
    </w:lvl>
    <w:lvl w:ilvl="5">
      <w:numFmt w:val="bullet"/>
      <w:lvlText w:val="•"/>
      <w:lvlJc w:val="left"/>
      <w:pPr>
        <w:ind w:left="5750" w:hanging="360"/>
      </w:pPr>
      <w:rPr>
        <w:u w:val="none"/>
      </w:rPr>
    </w:lvl>
    <w:lvl w:ilvl="6">
      <w:numFmt w:val="bullet"/>
      <w:lvlText w:val="•"/>
      <w:lvlJc w:val="left"/>
      <w:pPr>
        <w:ind w:left="6688" w:hanging="360"/>
      </w:pPr>
      <w:rPr>
        <w:u w:val="none"/>
      </w:rPr>
    </w:lvl>
    <w:lvl w:ilvl="7">
      <w:numFmt w:val="bullet"/>
      <w:lvlText w:val="•"/>
      <w:lvlJc w:val="left"/>
      <w:pPr>
        <w:ind w:left="7626" w:hanging="360"/>
      </w:pPr>
      <w:rPr>
        <w:u w:val="none"/>
      </w:rPr>
    </w:lvl>
    <w:lvl w:ilvl="8">
      <w:numFmt w:val="bullet"/>
      <w:lvlText w:val="•"/>
      <w:lvlJc w:val="left"/>
      <w:pPr>
        <w:ind w:left="8564" w:hanging="360"/>
      </w:pPr>
      <w:rPr>
        <w:u w:val="none"/>
      </w:rPr>
    </w:lvl>
  </w:abstractNum>
  <w:abstractNum w:abstractNumId="8">
    <w:nsid w:val="5CE17F49"/>
    <w:multiLevelType w:val="multilevel"/>
    <w:tmpl w:val="D8909CC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61043205"/>
    <w:multiLevelType w:val="multilevel"/>
    <w:tmpl w:val="4FC80800"/>
    <w:lvl w:ilvl="0">
      <w:start w:val="1"/>
      <w:numFmt w:val="decimal"/>
      <w:lvlText w:val="%1."/>
      <w:lvlJc w:val="left"/>
      <w:pPr>
        <w:ind w:left="622" w:hanging="360"/>
      </w:pPr>
      <w:rPr>
        <w:u w:val="none"/>
      </w:rPr>
    </w:lvl>
    <w:lvl w:ilvl="1">
      <w:start w:val="1"/>
      <w:numFmt w:val="decimal"/>
      <w:lvlText w:val="%1.%2"/>
      <w:lvlJc w:val="left"/>
      <w:pPr>
        <w:ind w:left="700" w:hanging="360"/>
      </w:pPr>
      <w:rPr>
        <w:u w:val="none"/>
      </w:rPr>
    </w:lvl>
    <w:lvl w:ilvl="2">
      <w:start w:val="1"/>
      <w:numFmt w:val="decimal"/>
      <w:lvlText w:val="%1.%2.%3"/>
      <w:lvlJc w:val="left"/>
      <w:pPr>
        <w:ind w:left="1138" w:hanging="720"/>
      </w:pPr>
      <w:rPr>
        <w:u w:val="none"/>
      </w:rPr>
    </w:lvl>
    <w:lvl w:ilvl="3">
      <w:start w:val="1"/>
      <w:numFmt w:val="decimal"/>
      <w:lvlText w:val="%1.%2.%3.%4"/>
      <w:lvlJc w:val="left"/>
      <w:pPr>
        <w:ind w:left="1576" w:hanging="1080"/>
      </w:pPr>
      <w:rPr>
        <w:u w:val="none"/>
      </w:rPr>
    </w:lvl>
    <w:lvl w:ilvl="4">
      <w:start w:val="1"/>
      <w:numFmt w:val="decimal"/>
      <w:lvlText w:val="%1.%2.%3.%4.%5"/>
      <w:lvlJc w:val="left"/>
      <w:pPr>
        <w:ind w:left="1654" w:hanging="1080"/>
      </w:pPr>
      <w:rPr>
        <w:u w:val="none"/>
      </w:rPr>
    </w:lvl>
    <w:lvl w:ilvl="5">
      <w:start w:val="1"/>
      <w:numFmt w:val="decimal"/>
      <w:lvlText w:val="%1.%2.%3.%4.%5.%6"/>
      <w:lvlJc w:val="left"/>
      <w:pPr>
        <w:ind w:left="2092" w:hanging="1440"/>
      </w:pPr>
      <w:rPr>
        <w:u w:val="none"/>
      </w:rPr>
    </w:lvl>
    <w:lvl w:ilvl="6">
      <w:start w:val="1"/>
      <w:numFmt w:val="decimal"/>
      <w:lvlText w:val="%1.%2.%3.%4.%5.%6.%7"/>
      <w:lvlJc w:val="left"/>
      <w:pPr>
        <w:ind w:left="2170" w:hanging="1440"/>
      </w:pPr>
      <w:rPr>
        <w:u w:val="none"/>
      </w:rPr>
    </w:lvl>
    <w:lvl w:ilvl="7">
      <w:start w:val="1"/>
      <w:numFmt w:val="decimal"/>
      <w:lvlText w:val="%1.%2.%3.%4.%5.%6.%7.%8"/>
      <w:lvlJc w:val="left"/>
      <w:pPr>
        <w:ind w:left="2608" w:hanging="1800"/>
      </w:pPr>
      <w:rPr>
        <w:u w:val="none"/>
      </w:rPr>
    </w:lvl>
    <w:lvl w:ilvl="8">
      <w:start w:val="1"/>
      <w:numFmt w:val="decimal"/>
      <w:lvlText w:val="%1.%2.%3.%4.%5.%6.%7.%8.%9"/>
      <w:lvlJc w:val="left"/>
      <w:pPr>
        <w:ind w:left="2686" w:hanging="1799"/>
      </w:pPr>
      <w:rPr>
        <w:u w:val="none"/>
      </w:rPr>
    </w:lvl>
  </w:abstractNum>
  <w:abstractNum w:abstractNumId="10">
    <w:nsid w:val="6CDE4976"/>
    <w:multiLevelType w:val="multilevel"/>
    <w:tmpl w:val="CF72EE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0"/>
  </w:num>
  <w:num w:numId="2">
    <w:abstractNumId w:val="5"/>
  </w:num>
  <w:num w:numId="3">
    <w:abstractNumId w:val="7"/>
  </w:num>
  <w:num w:numId="4">
    <w:abstractNumId w:val="3"/>
  </w:num>
  <w:num w:numId="5">
    <w:abstractNumId w:val="0"/>
  </w:num>
  <w:num w:numId="6">
    <w:abstractNumId w:val="2"/>
  </w:num>
  <w:num w:numId="7">
    <w:abstractNumId w:val="8"/>
  </w:num>
  <w:num w:numId="8">
    <w:abstractNumId w:val="4"/>
  </w:num>
  <w:num w:numId="9">
    <w:abstractNumId w:val="6"/>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EFA"/>
    <w:rsid w:val="00505EFA"/>
    <w:rsid w:val="005B7E74"/>
    <w:rsid w:val="00AF3BD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D11D15-E612-4497-8677-C411B6C92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line="259" w:lineRule="auto"/>
      <w:outlineLvl w:val="0"/>
    </w:pPr>
    <w:rPr>
      <w:rFonts w:ascii="Play" w:eastAsia="Play" w:hAnsi="Play" w:cs="Play"/>
      <w:color w:val="0F4761"/>
      <w:sz w:val="40"/>
      <w:szCs w:val="40"/>
    </w:rPr>
  </w:style>
  <w:style w:type="paragraph" w:styleId="Ttulo2">
    <w:name w:val="heading 2"/>
    <w:basedOn w:val="Normal"/>
    <w:next w:val="Normal"/>
    <w:pPr>
      <w:keepNext/>
      <w:keepLines/>
      <w:spacing w:before="160" w:after="80" w:line="259" w:lineRule="auto"/>
      <w:outlineLvl w:val="1"/>
    </w:pPr>
    <w:rPr>
      <w:rFonts w:ascii="Play" w:eastAsia="Play" w:hAnsi="Play" w:cs="Play"/>
      <w:color w:val="0F4761"/>
      <w:sz w:val="32"/>
      <w:szCs w:val="32"/>
    </w:rPr>
  </w:style>
  <w:style w:type="paragraph" w:styleId="Ttulo3">
    <w:name w:val="heading 3"/>
    <w:basedOn w:val="Normal"/>
    <w:next w:val="Normal"/>
    <w:pPr>
      <w:keepNext/>
      <w:keepLines/>
      <w:spacing w:before="160" w:after="80" w:line="259" w:lineRule="auto"/>
      <w:outlineLvl w:val="2"/>
    </w:pPr>
    <w:rPr>
      <w:rFonts w:ascii="Aptos" w:eastAsia="Aptos" w:hAnsi="Aptos" w:cs="Aptos"/>
      <w:color w:val="0F4761"/>
      <w:sz w:val="28"/>
      <w:szCs w:val="28"/>
    </w:rPr>
  </w:style>
  <w:style w:type="paragraph" w:styleId="Ttulo4">
    <w:name w:val="heading 4"/>
    <w:basedOn w:val="Normal"/>
    <w:next w:val="Normal"/>
    <w:pPr>
      <w:keepNext/>
      <w:keepLines/>
      <w:spacing w:before="80" w:after="40" w:line="259" w:lineRule="auto"/>
      <w:outlineLvl w:val="3"/>
    </w:pPr>
    <w:rPr>
      <w:rFonts w:ascii="Aptos" w:eastAsia="Aptos" w:hAnsi="Aptos" w:cs="Aptos"/>
      <w:i/>
      <w:iCs/>
      <w:color w:val="0F4761"/>
      <w:sz w:val="22"/>
      <w:szCs w:val="22"/>
    </w:rPr>
  </w:style>
  <w:style w:type="paragraph" w:styleId="Ttulo5">
    <w:name w:val="heading 5"/>
    <w:basedOn w:val="Normal"/>
    <w:next w:val="Normal"/>
    <w:pPr>
      <w:keepNext/>
      <w:keepLines/>
      <w:spacing w:before="80" w:after="40" w:line="259" w:lineRule="auto"/>
      <w:outlineLvl w:val="4"/>
    </w:pPr>
    <w:rPr>
      <w:rFonts w:ascii="Aptos" w:eastAsia="Aptos" w:hAnsi="Aptos" w:cs="Aptos"/>
      <w:color w:val="0F4761"/>
      <w:sz w:val="22"/>
      <w:szCs w:val="22"/>
    </w:rPr>
  </w:style>
  <w:style w:type="paragraph" w:styleId="Ttulo6">
    <w:name w:val="heading 6"/>
    <w:basedOn w:val="Normal"/>
    <w:next w:val="Normal"/>
    <w:pPr>
      <w:keepNext/>
      <w:keepLines/>
      <w:spacing w:before="40" w:line="259" w:lineRule="auto"/>
      <w:outlineLvl w:val="5"/>
    </w:pPr>
    <w:rPr>
      <w:rFonts w:ascii="Aptos" w:eastAsia="Aptos" w:hAnsi="Aptos" w:cs="Aptos"/>
      <w:i/>
      <w:iCs/>
      <w:color w:val="595959"/>
      <w:sz w:val="22"/>
      <w:szCs w:val="22"/>
    </w:rPr>
  </w:style>
  <w:style w:type="paragraph" w:styleId="Ttulo7">
    <w:name w:val="heading 7"/>
    <w:basedOn w:val="Normal"/>
    <w:next w:val="Normal"/>
    <w:link w:val="Ttulo7Car"/>
    <w:uiPriority w:val="9"/>
    <w:semiHidden/>
    <w:unhideWhenUsed/>
    <w:qFormat/>
    <w:rsid w:val="00656324"/>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rPr>
  </w:style>
  <w:style w:type="paragraph" w:styleId="Ttulo8">
    <w:name w:val="heading 8"/>
    <w:basedOn w:val="Normal"/>
    <w:next w:val="Normal"/>
    <w:link w:val="Ttulo8Car"/>
    <w:uiPriority w:val="9"/>
    <w:semiHidden/>
    <w:unhideWhenUsed/>
    <w:qFormat/>
    <w:rsid w:val="00656324"/>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rPr>
  </w:style>
  <w:style w:type="paragraph" w:styleId="Ttulo9">
    <w:name w:val="heading 9"/>
    <w:basedOn w:val="Normal"/>
    <w:next w:val="Normal"/>
    <w:link w:val="Ttulo9Car"/>
    <w:uiPriority w:val="9"/>
    <w:semiHidden/>
    <w:unhideWhenUsed/>
    <w:qFormat/>
    <w:rsid w:val="00656324"/>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spacing w:after="80"/>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customStyle="1" w:styleId="Ttulo1Car">
    <w:name w:val="Título 1 Car"/>
    <w:basedOn w:val="Fuentedeprrafopredeter"/>
    <w:uiPriority w:val="9"/>
    <w:rsid w:val="0065632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65632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656324"/>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656324"/>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656324"/>
    <w:rPr>
      <w:rFonts w:eastAsiaTheme="majorEastAsia" w:cstheme="majorBidi"/>
      <w:color w:val="0F4761" w:themeColor="accent1" w:themeShade="BF"/>
    </w:rPr>
  </w:style>
  <w:style w:type="character" w:customStyle="1" w:styleId="Ttulo6Car">
    <w:name w:val="Título 6 Car"/>
    <w:basedOn w:val="Fuentedeprrafopredeter"/>
    <w:uiPriority w:val="9"/>
    <w:semiHidden/>
    <w:rsid w:val="0065632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5632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5632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56324"/>
    <w:rPr>
      <w:rFonts w:eastAsiaTheme="majorEastAsia" w:cstheme="majorBidi"/>
      <w:color w:val="272727" w:themeColor="text1" w:themeTint="D8"/>
    </w:rPr>
  </w:style>
  <w:style w:type="character" w:customStyle="1" w:styleId="PuestoCar">
    <w:name w:val="Puesto Car"/>
    <w:basedOn w:val="Fuentedeprrafopredeter"/>
    <w:uiPriority w:val="10"/>
    <w:rsid w:val="00656324"/>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65632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56324"/>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rPr>
  </w:style>
  <w:style w:type="character" w:customStyle="1" w:styleId="CitaCar">
    <w:name w:val="Cita Car"/>
    <w:basedOn w:val="Fuentedeprrafopredeter"/>
    <w:link w:val="Cita"/>
    <w:uiPriority w:val="29"/>
    <w:rsid w:val="00656324"/>
    <w:rPr>
      <w:i/>
      <w:iCs/>
      <w:color w:val="404040" w:themeColor="text1" w:themeTint="BF"/>
    </w:rPr>
  </w:style>
  <w:style w:type="paragraph" w:styleId="Prrafodelista">
    <w:name w:val="List Paragraph"/>
    <w:basedOn w:val="Normal"/>
    <w:uiPriority w:val="34"/>
    <w:qFormat/>
    <w:rsid w:val="00656324"/>
    <w:pPr>
      <w:spacing w:after="160" w:line="259" w:lineRule="auto"/>
      <w:ind w:left="720"/>
      <w:contextualSpacing/>
    </w:pPr>
    <w:rPr>
      <w:rFonts w:asciiTheme="minorHAnsi" w:eastAsiaTheme="minorHAnsi" w:hAnsiTheme="minorHAnsi" w:cstheme="minorBidi"/>
      <w:kern w:val="2"/>
      <w:sz w:val="22"/>
      <w:szCs w:val="22"/>
      <w:lang w:eastAsia="en-US"/>
    </w:rPr>
  </w:style>
  <w:style w:type="character" w:styleId="nfasisintenso">
    <w:name w:val="Intense Emphasis"/>
    <w:basedOn w:val="Fuentedeprrafopredeter"/>
    <w:uiPriority w:val="21"/>
    <w:qFormat/>
    <w:rsid w:val="00656324"/>
    <w:rPr>
      <w:i/>
      <w:iCs/>
      <w:color w:val="0F4761" w:themeColor="accent1" w:themeShade="BF"/>
    </w:rPr>
  </w:style>
  <w:style w:type="paragraph" w:styleId="Citadestacada">
    <w:name w:val="Intense Quote"/>
    <w:basedOn w:val="Normal"/>
    <w:next w:val="Normal"/>
    <w:link w:val="CitadestacadaCar"/>
    <w:uiPriority w:val="30"/>
    <w:qFormat/>
    <w:rsid w:val="00656324"/>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rPr>
  </w:style>
  <w:style w:type="character" w:customStyle="1" w:styleId="CitadestacadaCar">
    <w:name w:val="Cita destacada Car"/>
    <w:basedOn w:val="Fuentedeprrafopredeter"/>
    <w:link w:val="Citadestacada"/>
    <w:uiPriority w:val="30"/>
    <w:rsid w:val="00656324"/>
    <w:rPr>
      <w:i/>
      <w:iCs/>
      <w:color w:val="0F4761" w:themeColor="accent1" w:themeShade="BF"/>
    </w:rPr>
  </w:style>
  <w:style w:type="character" w:styleId="Referenciaintensa">
    <w:name w:val="Intense Reference"/>
    <w:basedOn w:val="Fuentedeprrafopredeter"/>
    <w:uiPriority w:val="32"/>
    <w:qFormat/>
    <w:rsid w:val="00656324"/>
    <w:rPr>
      <w:b/>
      <w:bCs/>
      <w:smallCaps/>
      <w:color w:val="0F4761" w:themeColor="accent1" w:themeShade="BF"/>
      <w:spacing w:val="5"/>
    </w:rPr>
  </w:style>
  <w:style w:type="paragraph" w:styleId="Encabezado">
    <w:name w:val="header"/>
    <w:basedOn w:val="Normal"/>
    <w:link w:val="EncabezadoCar"/>
    <w:uiPriority w:val="99"/>
    <w:unhideWhenUsed/>
    <w:rsid w:val="00656324"/>
    <w:pPr>
      <w:tabs>
        <w:tab w:val="center" w:pos="4419"/>
        <w:tab w:val="right" w:pos="8838"/>
      </w:tabs>
    </w:pPr>
    <w:rPr>
      <w:rFonts w:asciiTheme="minorHAnsi" w:eastAsiaTheme="minorHAnsi" w:hAnsiTheme="minorHAnsi" w:cstheme="minorBidi"/>
      <w:kern w:val="2"/>
      <w:sz w:val="22"/>
      <w:szCs w:val="22"/>
      <w:lang w:eastAsia="en-US"/>
    </w:rPr>
  </w:style>
  <w:style w:type="character" w:customStyle="1" w:styleId="EncabezadoCar">
    <w:name w:val="Encabezado Car"/>
    <w:basedOn w:val="Fuentedeprrafopredeter"/>
    <w:link w:val="Encabezado"/>
    <w:uiPriority w:val="99"/>
    <w:rsid w:val="00656324"/>
  </w:style>
  <w:style w:type="paragraph" w:styleId="Piedepgina">
    <w:name w:val="footer"/>
    <w:basedOn w:val="Normal"/>
    <w:link w:val="PiedepginaCar"/>
    <w:uiPriority w:val="99"/>
    <w:unhideWhenUsed/>
    <w:rsid w:val="00656324"/>
    <w:pPr>
      <w:tabs>
        <w:tab w:val="center" w:pos="4419"/>
        <w:tab w:val="right" w:pos="8838"/>
      </w:tabs>
    </w:pPr>
    <w:rPr>
      <w:rFonts w:asciiTheme="minorHAnsi" w:eastAsiaTheme="minorHAnsi" w:hAnsiTheme="minorHAnsi" w:cstheme="minorBidi"/>
      <w:kern w:val="2"/>
      <w:sz w:val="22"/>
      <w:szCs w:val="22"/>
      <w:lang w:eastAsia="en-US"/>
    </w:rPr>
  </w:style>
  <w:style w:type="character" w:customStyle="1" w:styleId="PiedepginaCar">
    <w:name w:val="Pie de página Car"/>
    <w:basedOn w:val="Fuentedeprrafopredeter"/>
    <w:link w:val="Piedepgina"/>
    <w:uiPriority w:val="99"/>
    <w:rsid w:val="00656324"/>
  </w:style>
  <w:style w:type="table" w:styleId="Tablaconcuadrcula">
    <w:name w:val="Table Grid"/>
    <w:basedOn w:val="Tablanormal"/>
    <w:uiPriority w:val="39"/>
    <w:rsid w:val="006563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656324"/>
    <w:rPr>
      <w:color w:val="467886" w:themeColor="hyperlink"/>
      <w:u w:val="single"/>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08" w:type="dxa"/>
        <w:bottom w:w="0" w:type="dxa"/>
        <w:right w:w="108" w:type="dxa"/>
      </w:tblCellMar>
    </w:tblPr>
  </w:style>
  <w:style w:type="table" w:customStyle="1" w:styleId="a1">
    <w:basedOn w:val="TableNormal1"/>
    <w:tblPr>
      <w:tblStyleRowBandSize w:val="1"/>
      <w:tblStyleColBandSize w:val="1"/>
      <w:tblCellMar>
        <w:top w:w="0" w:type="dxa"/>
        <w:left w:w="108" w:type="dxa"/>
        <w:bottom w:w="0" w:type="dxa"/>
        <w:right w:w="108" w:type="dxa"/>
      </w:tblCellMar>
    </w:tblPr>
  </w:style>
  <w:style w:type="table" w:customStyle="1" w:styleId="a2">
    <w:basedOn w:val="TableNormal1"/>
    <w:tblPr>
      <w:tblStyleRowBandSize w:val="1"/>
      <w:tblStyleColBandSize w:val="1"/>
      <w:tblCellMar>
        <w:top w:w="0" w:type="dxa"/>
        <w:left w:w="108" w:type="dxa"/>
        <w:bottom w:w="0" w:type="dxa"/>
        <w:right w:w="108" w:type="dxa"/>
      </w:tblCellMar>
    </w:tblPr>
  </w:style>
  <w:style w:type="table" w:customStyle="1" w:styleId="a3">
    <w:basedOn w:val="TableNormal1"/>
    <w:tblPr>
      <w:tblStyleRowBandSize w:val="1"/>
      <w:tblStyleColBandSize w:val="1"/>
      <w:tblCellMar>
        <w:top w:w="0" w:type="dxa"/>
        <w:left w:w="108" w:type="dxa"/>
        <w:bottom w:w="0" w:type="dxa"/>
        <w:right w:w="108" w:type="dxa"/>
      </w:tblCellMar>
    </w:tblPr>
  </w:style>
  <w:style w:type="table" w:customStyle="1" w:styleId="a4">
    <w:basedOn w:val="TableNormal1"/>
    <w:tblPr>
      <w:tblStyleRowBandSize w:val="1"/>
      <w:tblStyleColBandSize w:val="1"/>
      <w:tblCellMar>
        <w:top w:w="0" w:type="dxa"/>
        <w:left w:w="108" w:type="dxa"/>
        <w:bottom w:w="0" w:type="dxa"/>
        <w:right w:w="108" w:type="dxa"/>
      </w:tblCellMar>
    </w:tblPr>
  </w:style>
  <w:style w:type="table" w:customStyle="1" w:styleId="a5">
    <w:basedOn w:val="TableNormal1"/>
    <w:tblPr>
      <w:tblStyleRowBandSize w:val="1"/>
      <w:tblStyleColBandSize w:val="1"/>
      <w:tblCellMar>
        <w:top w:w="0" w:type="dxa"/>
        <w:left w:w="108" w:type="dxa"/>
        <w:bottom w:w="0" w:type="dxa"/>
        <w:right w:w="108" w:type="dxa"/>
      </w:tblCellMar>
    </w:tblPr>
  </w:style>
  <w:style w:type="table" w:customStyle="1" w:styleId="a6">
    <w:basedOn w:val="TableNormal1"/>
    <w:tblPr>
      <w:tblStyleRowBandSize w:val="1"/>
      <w:tblStyleColBandSize w:val="1"/>
      <w:tblCellMar>
        <w:top w:w="0" w:type="dxa"/>
        <w:left w:w="108" w:type="dxa"/>
        <w:bottom w:w="0" w:type="dxa"/>
        <w:right w:w="108" w:type="dxa"/>
      </w:tblCellMar>
    </w:tblPr>
  </w:style>
  <w:style w:type="paragraph" w:styleId="Subttulo">
    <w:name w:val="Subtitle"/>
    <w:basedOn w:val="Normal"/>
    <w:next w:val="Normal"/>
    <w:pPr>
      <w:spacing w:after="160" w:line="259" w:lineRule="auto"/>
    </w:pPr>
    <w:rPr>
      <w:rFonts w:ascii="Aptos" w:eastAsia="Aptos" w:hAnsi="Aptos" w:cs="Aptos"/>
      <w:color w:val="595959"/>
      <w:sz w:val="28"/>
      <w:szCs w:val="28"/>
    </w:rPr>
  </w:style>
  <w:style w:type="table" w:customStyle="1" w:styleId="a7">
    <w:basedOn w:val="TableNormal1"/>
    <w:tblPr>
      <w:tblStyleRowBandSize w:val="1"/>
      <w:tblStyleColBandSize w:val="1"/>
      <w:tblCellMar>
        <w:top w:w="0" w:type="dxa"/>
        <w:left w:w="0" w:type="dxa"/>
        <w:bottom w:w="0" w:type="dxa"/>
        <w:right w:w="0" w:type="dxa"/>
      </w:tblCellMar>
    </w:tblPr>
  </w:style>
  <w:style w:type="table" w:customStyle="1" w:styleId="a8">
    <w:basedOn w:val="TableNormal1"/>
    <w:tblPr>
      <w:tblStyleRowBandSize w:val="1"/>
      <w:tblStyleColBandSize w:val="1"/>
      <w:tblCellMar>
        <w:top w:w="0" w:type="dxa"/>
        <w:left w:w="0" w:type="dxa"/>
        <w:bottom w:w="0" w:type="dxa"/>
        <w:right w:w="0" w:type="dxa"/>
      </w:tblCellMar>
    </w:tblPr>
  </w:style>
  <w:style w:type="table" w:customStyle="1" w:styleId="a9">
    <w:basedOn w:val="TableNormal1"/>
    <w:tblPr>
      <w:tblStyleRowBandSize w:val="1"/>
      <w:tblStyleColBandSize w:val="1"/>
      <w:tblCellMar>
        <w:top w:w="0" w:type="dxa"/>
        <w:left w:w="0" w:type="dxa"/>
        <w:bottom w:w="0" w:type="dxa"/>
        <w:right w:w="0" w:type="dxa"/>
      </w:tblCellMar>
    </w:tblPr>
  </w:style>
  <w:style w:type="table" w:customStyle="1" w:styleId="aa">
    <w:basedOn w:val="TableNormal1"/>
    <w:tblPr>
      <w:tblStyleRowBandSize w:val="1"/>
      <w:tblStyleColBandSize w:val="1"/>
      <w:tblCellMar>
        <w:top w:w="0" w:type="dxa"/>
        <w:left w:w="0" w:type="dxa"/>
        <w:bottom w:w="0" w:type="dxa"/>
        <w:right w:w="0" w:type="dxa"/>
      </w:tblCellMar>
    </w:tblPr>
  </w:style>
  <w:style w:type="table" w:customStyle="1" w:styleId="ab">
    <w:basedOn w:val="TableNormal1"/>
    <w:tblPr>
      <w:tblStyleRowBandSize w:val="1"/>
      <w:tblStyleColBandSize w:val="1"/>
      <w:tblCellMar>
        <w:top w:w="0" w:type="dxa"/>
        <w:left w:w="70" w:type="dxa"/>
        <w:bottom w:w="0" w:type="dxa"/>
        <w:right w:w="70" w:type="dxa"/>
      </w:tblCellMar>
    </w:tblPr>
  </w:style>
  <w:style w:type="table" w:customStyle="1" w:styleId="ac">
    <w:basedOn w:val="TableNormal1"/>
    <w:tblPr>
      <w:tblStyleRowBandSize w:val="1"/>
      <w:tblStyleColBandSize w:val="1"/>
      <w:tblCellMar>
        <w:top w:w="0" w:type="dxa"/>
        <w:left w:w="108" w:type="dxa"/>
        <w:bottom w:w="0" w:type="dxa"/>
        <w:right w:w="108" w:type="dxa"/>
      </w:tblCellMar>
    </w:tblPr>
  </w:style>
  <w:style w:type="table" w:customStyle="1" w:styleId="ad">
    <w:basedOn w:val="TableNormal1"/>
    <w:tblPr>
      <w:tblStyleRowBandSize w:val="1"/>
      <w:tblStyleColBandSize w:val="1"/>
      <w:tblCellMar>
        <w:top w:w="0" w:type="dxa"/>
        <w:left w:w="108" w:type="dxa"/>
        <w:bottom w:w="0" w:type="dxa"/>
        <w:right w:w="108" w:type="dxa"/>
      </w:tblCellMar>
    </w:tblPr>
  </w:style>
  <w:style w:type="table" w:customStyle="1" w:styleId="ae">
    <w:basedOn w:val="TableNormal1"/>
    <w:tblPr>
      <w:tblStyleRowBandSize w:val="1"/>
      <w:tblStyleColBandSize w:val="1"/>
      <w:tblCellMar>
        <w:top w:w="0" w:type="dxa"/>
        <w:left w:w="108" w:type="dxa"/>
        <w:bottom w:w="0" w:type="dxa"/>
        <w:right w:w="108" w:type="dxa"/>
      </w:tblCellMar>
    </w:tblPr>
  </w:style>
  <w:style w:type="table" w:customStyle="1" w:styleId="af">
    <w:basedOn w:val="TableNormal1"/>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hyperlink" Target="https://docs.google.com/document/d/1mBhntRbjoET8RdqgqVtg-o31tLmVpTz1/edit" TargetMode="External"/><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yperlink" Target="https://docs.google.com/spreadsheets/d/1cmmUew8FB5aR1KBLfdi0mkcG2vLpjuHC/edit?gid=151225097" TargetMode="External"/><Relationship Id="rId68" Type="http://schemas.openxmlformats.org/officeDocument/2006/relationships/hyperlink" Target="https://docs.google.com/spreadsheets/d/19WswqOFutogUZXhiCzgXADqDn8sTRvV-/edit?gid=373163728" TargetMode="External"/><Relationship Id="rId84" Type="http://schemas.openxmlformats.org/officeDocument/2006/relationships/hyperlink" Target="https://docs.google.com/spreadsheets/d/1sE1sryksCHUqAx6LSOu0IEbOAGk9oB-o/edit?gid=329531671" TargetMode="External"/><Relationship Id="rId89" Type="http://schemas.openxmlformats.org/officeDocument/2006/relationships/hyperlink" Target="https://docs.google.com/spreadsheets/d/1RUU-HUJwRyt72nh2S3WTwe5wSVjZ_I1A/edit?usp=drive_link&amp;ouid=115477571125097762629&amp;rtpof=true&amp;sd=true" TargetMode="Externa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hyperlink" Target="https://drive.google.com/file/d/1hn48ZVrQJJqiZse5dTl1gyqfXeneiZy4/view?usp=drive_link" TargetMode="External"/><Relationship Id="rId74" Type="http://schemas.openxmlformats.org/officeDocument/2006/relationships/hyperlink" Target="https://docs.google.com/spreadsheets/d/1lk8Q71htkZEml2BEo_6rUDgfiGoB4d0m/edit?rtpof=true&amp;gid=935932494" TargetMode="External"/><Relationship Id="rId79" Type="http://schemas.openxmlformats.org/officeDocument/2006/relationships/hyperlink" Target="https://docs.google.com/spreadsheets/d/1qblqPcdyjpFHmszLLjVSsWMmuLbwSxWL/edit?gid=678157333" TargetMode="External"/><Relationship Id="rId5" Type="http://schemas.openxmlformats.org/officeDocument/2006/relationships/webSettings" Target="webSettings.xml"/><Relationship Id="rId90" Type="http://schemas.openxmlformats.org/officeDocument/2006/relationships/hyperlink" Target="https://docs.google.com/spreadsheets/d/1ZsxoEM4CPD1JcAnX3j84ENfdVvjYshlH/edit?gid=499684896" TargetMode="External"/><Relationship Id="rId95" Type="http://schemas.openxmlformats.org/officeDocument/2006/relationships/footer" Target="footer2.xml"/><Relationship Id="rId22" Type="http://schemas.openxmlformats.org/officeDocument/2006/relationships/image" Target="media/image13.png"/><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hyperlink" Target="https://docs.google.com/spreadsheets/d/1239YFDHPFbB409gROd0WGCm1QP3mZCkE/edit?gid=369495824" TargetMode="External"/><Relationship Id="rId69" Type="http://schemas.openxmlformats.org/officeDocument/2006/relationships/hyperlink" Target="https://docs.google.com/spreadsheets/d/1w7yekWHkl1E8Zpsp_s_KfCk2vfTAFgHE/edit?gid=1482525425" TargetMode="External"/><Relationship Id="rId80" Type="http://schemas.openxmlformats.org/officeDocument/2006/relationships/hyperlink" Target="https://drive.google.com/file/d/1G9sRVENGP8v4W5sz1sAzMzpnH1C_ZuzK/view?usp=drive_link" TargetMode="External"/><Relationship Id="rId85" Type="http://schemas.openxmlformats.org/officeDocument/2006/relationships/hyperlink" Target="https://docs.google.com/spreadsheets/d/1sE1sryksCHUqAx6LSOu0IEbOAGk9oB-o/edit?gid=32953167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s://drive.google.com/drive/folders/1jjEo-QhkZ749wNXpuoLpyYk5sXeYWyDP?usp=drive_link" TargetMode="External"/><Relationship Id="rId67" Type="http://schemas.openxmlformats.org/officeDocument/2006/relationships/hyperlink" Target="https://docs.google.com/spreadsheets/d/1E-Vxx4rrqbQd9wZLaDE85y5Jw46Cn47E/edit?gid=801204272" TargetMode="External"/><Relationship Id="rId20" Type="http://schemas.openxmlformats.org/officeDocument/2006/relationships/footer" Target="footer1.xml"/><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yperlink" Target="https://docs.google.com/forms/d/1ui4Wf8RziaSvMuz0AwLTQ6gQdoceD5PHfxRod8zkhdM/edit" TargetMode="External"/><Relationship Id="rId70" Type="http://schemas.openxmlformats.org/officeDocument/2006/relationships/hyperlink" Target="https://drive.google.com/file/d/1IfDog-D5hMLl6-1YKbEtE5Fy7P_0E1ND/view?usp=drive_link" TargetMode="External"/><Relationship Id="rId75" Type="http://schemas.openxmlformats.org/officeDocument/2006/relationships/hyperlink" Target="https://docs.google.com/spreadsheets/d/1l9rtPBNHhJW-bW83KwznAS1tQoBFiNfL/edit?rtpof=true&amp;gid=4038820" TargetMode="External"/><Relationship Id="rId83" Type="http://schemas.openxmlformats.org/officeDocument/2006/relationships/hyperlink" Target="https://docs.google.com/spreadsheets/d/1TfIT5cIWsmotd24LPyMvFd3u8TT1bJ6L/edit?gid=1623714697" TargetMode="External"/><Relationship Id="rId88" Type="http://schemas.openxmlformats.org/officeDocument/2006/relationships/hyperlink" Target="https://docs.google.com/spreadsheets/d/1RUU-HUJwRyt72nh2S3WTwe5wSVjZ_I1A/edit?usp=drive_link&amp;ouid=115477571125097762629&amp;rtpof=true&amp;sd=true" TargetMode="External"/><Relationship Id="rId91" Type="http://schemas.openxmlformats.org/officeDocument/2006/relationships/hyperlink" Target="https://docs.google.com/spreadsheets/d/1PETiKShy39mDUiLnktsySZ8QieSiFjUf/edit?gid=1978192495"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cs.google.com/document/d/1mBhntRbjoET8RdqgqVtg-o31tLmVpTz1/edit" TargetMode="External"/><Relationship Id="rId28" Type="http://schemas.openxmlformats.org/officeDocument/2006/relationships/image" Target="media/image18.png"/><Relationship Id="rId36" Type="http://schemas.openxmlformats.org/officeDocument/2006/relationships/hyperlink" Target="https://docs.google.com/document/d/1mBhntRbjoET8RdqgqVtg-o31tLmVpTz1/edit" TargetMode="External"/><Relationship Id="rId49" Type="http://schemas.openxmlformats.org/officeDocument/2006/relationships/image" Target="media/image38.png"/><Relationship Id="rId57" Type="http://schemas.openxmlformats.org/officeDocument/2006/relationships/hyperlink" Target="https://drive.google.com/file/d/144K8G7j8J8Xd5ch2LJNqBimcdT9qRdW2/view?usp=drive_link" TargetMode="Externa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https://docs.google.com/document/d/17TZ8e7MSkl3gCo3VZC8dSTwKlTqHvGVK/edit?usp=drive_link&amp;ouid=115477571125097762629&amp;rtpof=true&amp;sd=true" TargetMode="External"/><Relationship Id="rId65" Type="http://schemas.openxmlformats.org/officeDocument/2006/relationships/hyperlink" Target="https://docs.google.com/spreadsheets/d/1LZy1-3bZBeZo7DHn481hJSLHBxSmwZXY/edit?gid=218462464" TargetMode="External"/><Relationship Id="rId73" Type="http://schemas.openxmlformats.org/officeDocument/2006/relationships/hyperlink" Target="https://docs.google.com/spreadsheets/d/1IfI9g0TrO6ZbI4_m2UNIQon-DCEcUXr2/edit?gid=1722206951" TargetMode="External"/><Relationship Id="rId78" Type="http://schemas.openxmlformats.org/officeDocument/2006/relationships/hyperlink" Target="https://docs.google.com/spreadsheets/d/18s9yDEfsfJ06zixcSjzvjNkXSe0RmuIX/edit?gid=203905372" TargetMode="External"/><Relationship Id="rId81" Type="http://schemas.openxmlformats.org/officeDocument/2006/relationships/hyperlink" Target="https://docs.google.com/spreadsheets/d/1qblqPcdyjpFHmszLLjVSsWMmuLbwSxWL/edit?gid=678157333" TargetMode="External"/><Relationship Id="rId86" Type="http://schemas.openxmlformats.org/officeDocument/2006/relationships/hyperlink" Target="https://docs.google.com/spreadsheets/d/1rBXiefoiN4xN5ZWc5x3EtkP2uPDp3hbi/edit?gid=1922372663" TargetMode="External"/><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hyperlink" Target="https://docs.google.com/spreadsheets/d/1cobI3yENaAIOtfBj_tcxyzGBov2vX4qL/edit?rtpof=true"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cs.google.com/spreadsheets/d/1alPJI3Tsw6Mv9EnnNPzR3Rvv0VJS05NM/edit?gid=361339789" TargetMode="External"/><Relationship Id="rId92" Type="http://schemas.openxmlformats.org/officeDocument/2006/relationships/hyperlink" Target="https://docs.google.com/spreadsheets/d/1fk8rIl3hJ-xgd2J2dc1z-UFi7QFRZg4b/edit?usp=drive_web&amp;ouid=115477571125097762629&amp;rtpof=true"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hyperlink" Target="https://docs.google.com/spreadsheets/d/186D54Sy6Kw2p5_ot5ltaPNot9gzhQhkU/edit?gid=929303326" TargetMode="External"/><Relationship Id="rId87" Type="http://schemas.openxmlformats.org/officeDocument/2006/relationships/hyperlink" Target="https://docs.google.com/spreadsheets/d/1p_QMMDX18JD6VXErrXnNsNV_0VMhpS4f/edit?gid=1010460932" TargetMode="External"/><Relationship Id="rId61" Type="http://schemas.openxmlformats.org/officeDocument/2006/relationships/hyperlink" Target="https://docs.google.com/forms/d/1ui4Wf8RziaSvMuz0AwLTQ6gQdoceD5PHfxRod8zkhdM/edit" TargetMode="External"/><Relationship Id="rId82" Type="http://schemas.openxmlformats.org/officeDocument/2006/relationships/hyperlink" Target="https://docs.google.com/spreadsheets/d/1W4mpPJA0sp26gA2yryvFX2wTNPKS5dgT/edit?gid=1022350022" TargetMode="External"/><Relationship Id="rId19" Type="http://schemas.openxmlformats.org/officeDocument/2006/relationships/header" Target="header1.xml"/><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hyperlink" Target="https://drive.google.com/file/d/1hn48ZVrQJJqiZse5dTl1gyqfXeneiZy4/view?usp=drive_link" TargetMode="External"/><Relationship Id="rId77" Type="http://schemas.openxmlformats.org/officeDocument/2006/relationships/hyperlink" Target="https://docs.google.com/spreadsheets/d/106O5oZfMj0fMH3_IyseID7ONUuHsQ1xy/edit?rtpof=true" TargetMode="External"/><Relationship Id="rId8" Type="http://schemas.openxmlformats.org/officeDocument/2006/relationships/hyperlink" Target="https://docs.google.com/document/d/1mBhntRbjoET8RdqgqVtg-o31tLmVpTz1/edit" TargetMode="External"/><Relationship Id="rId51" Type="http://schemas.openxmlformats.org/officeDocument/2006/relationships/image" Target="media/image40.png"/><Relationship Id="rId72" Type="http://schemas.openxmlformats.org/officeDocument/2006/relationships/hyperlink" Target="https://drive.google.com/file/d/1a-Z3umSJCRWGiwYSuQ0kRFzevMkeL3EK/view?usp=drive_link" TargetMode="External"/><Relationship Id="rId93" Type="http://schemas.openxmlformats.org/officeDocument/2006/relationships/hyperlink" Target="https://drive.google.com/drive/folders/16hak7gPDhT21wuBHT2USVv4x5LDFGKRp?usp=drive_li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hyperlink" Target="http://www.palmira.gov.co"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hyperlink" Target="http://www.palmir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GqB0fouSVMMJpZCEaudFUKZLqg==">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14055</Words>
  <Characters>77305</Characters>
  <Application>Microsoft Office Word</Application>
  <DocSecurity>0</DocSecurity>
  <Lines>644</Lines>
  <Paragraphs>182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91178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Manuela Arboleda</dc:creator>
  <cp:lastModifiedBy>Aristizabal,Paula Maria</cp:lastModifiedBy>
  <cp:revision>2</cp:revision>
  <dcterms:created xsi:type="dcterms:W3CDTF">2025-12-15T14:00:00Z</dcterms:created>
  <dcterms:modified xsi:type="dcterms:W3CDTF">2025-12-15T14:00:00Z</dcterms:modified>
</cp:coreProperties>
</file>